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F487" w14:textId="6C135AAA" w:rsidR="00F532EC" w:rsidRPr="00C94B6A" w:rsidRDefault="001720EC" w:rsidP="00C94B6A">
      <w:pPr>
        <w:jc w:val="center"/>
        <w:rPr>
          <w:rFonts w:ascii="Montserrat" w:hAnsi="Montserrat"/>
          <w:b/>
          <w:bCs/>
          <w:color w:val="153D63" w:themeColor="text2" w:themeTint="E6"/>
        </w:rPr>
      </w:pPr>
      <w:r w:rsidRPr="00C94B6A">
        <w:rPr>
          <w:rFonts w:ascii="Montserrat" w:hAnsi="Montserrat"/>
          <w:b/>
          <w:bCs/>
          <w:color w:val="153D63" w:themeColor="text2" w:themeTint="E6"/>
        </w:rPr>
        <w:t xml:space="preserve">Cengiz </w:t>
      </w:r>
      <w:r w:rsidR="00CA0B3C">
        <w:rPr>
          <w:rFonts w:ascii="Montserrat" w:hAnsi="Montserrat"/>
          <w:b/>
          <w:bCs/>
          <w:color w:val="153D63" w:themeColor="text2" w:themeTint="E6"/>
        </w:rPr>
        <w:t>Enerji</w:t>
      </w:r>
      <w:r w:rsidR="00C2779F">
        <w:rPr>
          <w:rFonts w:ascii="Montserrat" w:hAnsi="Montserrat"/>
          <w:b/>
          <w:bCs/>
          <w:color w:val="153D63" w:themeColor="text2" w:themeTint="E6"/>
        </w:rPr>
        <w:t xml:space="preserve"> Sanay</w:t>
      </w:r>
      <w:r w:rsidR="00CA0B3C">
        <w:rPr>
          <w:rFonts w:ascii="Montserrat" w:hAnsi="Montserrat"/>
          <w:b/>
          <w:bCs/>
          <w:color w:val="153D63" w:themeColor="text2" w:themeTint="E6"/>
        </w:rPr>
        <w:t>i</w:t>
      </w:r>
      <w:r w:rsidR="00C2779F">
        <w:rPr>
          <w:rFonts w:ascii="Montserrat" w:hAnsi="Montserrat"/>
          <w:b/>
          <w:bCs/>
          <w:color w:val="153D63" w:themeColor="text2" w:themeTint="E6"/>
        </w:rPr>
        <w:t>i ve Ticaret</w:t>
      </w:r>
      <w:r w:rsidRPr="00C94B6A">
        <w:rPr>
          <w:rFonts w:ascii="Montserrat" w:hAnsi="Montserrat"/>
          <w:b/>
          <w:bCs/>
          <w:color w:val="153D63" w:themeColor="text2" w:themeTint="E6"/>
        </w:rPr>
        <w:t xml:space="preserve"> Anonim Şirketi</w:t>
      </w:r>
    </w:p>
    <w:p w14:paraId="12B4D206" w14:textId="3C3B428E" w:rsidR="001720EC" w:rsidRPr="00C94B6A" w:rsidRDefault="001720EC" w:rsidP="00C94B6A">
      <w:pPr>
        <w:jc w:val="center"/>
        <w:rPr>
          <w:rFonts w:ascii="Montserrat" w:hAnsi="Montserrat"/>
          <w:b/>
          <w:bCs/>
          <w:color w:val="153D63" w:themeColor="text2" w:themeTint="E6"/>
        </w:rPr>
      </w:pPr>
      <w:r w:rsidRPr="00C94B6A">
        <w:rPr>
          <w:rFonts w:ascii="Montserrat" w:hAnsi="Montserrat"/>
          <w:b/>
          <w:bCs/>
          <w:color w:val="153D63" w:themeColor="text2" w:themeTint="E6"/>
        </w:rPr>
        <w:t xml:space="preserve">Çerez </w:t>
      </w:r>
      <w:r w:rsidR="00256907">
        <w:rPr>
          <w:rFonts w:ascii="Montserrat" w:hAnsi="Montserrat"/>
          <w:b/>
          <w:bCs/>
          <w:color w:val="153D63" w:themeColor="text2" w:themeTint="E6"/>
        </w:rPr>
        <w:t>Aydınlatma Metni</w:t>
      </w:r>
    </w:p>
    <w:p w14:paraId="2EF0CCF6" w14:textId="41CADBDF" w:rsidR="00DD0EA4" w:rsidRPr="00DD0EA4" w:rsidRDefault="00073DA4" w:rsidP="00DD0EA4">
      <w:pPr>
        <w:jc w:val="both"/>
        <w:rPr>
          <w:rFonts w:ascii="Montserrat" w:hAnsi="Montserrat"/>
          <w:sz w:val="21"/>
          <w:szCs w:val="21"/>
        </w:rPr>
      </w:pPr>
      <w:r>
        <w:rPr>
          <w:rFonts w:ascii="Montserrat" w:hAnsi="Montserrat"/>
          <w:sz w:val="21"/>
          <w:szCs w:val="21"/>
        </w:rPr>
        <w:t>İşbu Çerez Aydınlatma</w:t>
      </w:r>
      <w:r w:rsidR="00DD0EA4" w:rsidRPr="00DD0EA4">
        <w:rPr>
          <w:rFonts w:ascii="Montserrat" w:hAnsi="Montserrat"/>
          <w:sz w:val="21"/>
          <w:szCs w:val="21"/>
        </w:rPr>
        <w:t xml:space="preserve"> </w:t>
      </w:r>
      <w:r>
        <w:rPr>
          <w:rFonts w:ascii="Montserrat" w:hAnsi="Montserrat"/>
          <w:sz w:val="21"/>
          <w:szCs w:val="21"/>
        </w:rPr>
        <w:t>Metni</w:t>
      </w:r>
      <w:r w:rsidR="00DD0EA4" w:rsidRPr="00DD0EA4">
        <w:rPr>
          <w:rFonts w:ascii="Montserrat" w:hAnsi="Montserrat"/>
          <w:sz w:val="21"/>
          <w:szCs w:val="21"/>
        </w:rPr>
        <w:t xml:space="preserve">, 6698 sayılı Kişisel Verilerin Korunması Kanunu’nun (“Kanun”) 10. maddesi ile Aydınlatma Yükümlülüğünün Yerine Getirilmesinde Uyulacak Usul ve Esaslar Hakkında Tebliğ kapsamında veri sorumlusu sıfatıyla </w:t>
      </w:r>
      <w:r w:rsidR="00440663">
        <w:rPr>
          <w:rFonts w:ascii="Montserrat" w:hAnsi="Montserrat"/>
          <w:sz w:val="21"/>
          <w:szCs w:val="21"/>
        </w:rPr>
        <w:t>Cengiz</w:t>
      </w:r>
      <w:r w:rsidR="00DD0EA4" w:rsidRPr="00DD0EA4">
        <w:rPr>
          <w:rFonts w:ascii="Montserrat" w:hAnsi="Montserrat"/>
          <w:sz w:val="21"/>
          <w:szCs w:val="21"/>
        </w:rPr>
        <w:t xml:space="preserve"> </w:t>
      </w:r>
      <w:r w:rsidR="00CA0B3C">
        <w:rPr>
          <w:rFonts w:ascii="Montserrat" w:hAnsi="Montserrat"/>
          <w:sz w:val="21"/>
          <w:szCs w:val="21"/>
        </w:rPr>
        <w:t>Enerji</w:t>
      </w:r>
      <w:r w:rsidR="00C2779F">
        <w:rPr>
          <w:rFonts w:ascii="Montserrat" w:hAnsi="Montserrat"/>
          <w:sz w:val="21"/>
          <w:szCs w:val="21"/>
        </w:rPr>
        <w:t xml:space="preserve"> Sanayi</w:t>
      </w:r>
      <w:r w:rsidR="00CA0B3C">
        <w:rPr>
          <w:rFonts w:ascii="Montserrat" w:hAnsi="Montserrat"/>
          <w:sz w:val="21"/>
          <w:szCs w:val="21"/>
        </w:rPr>
        <w:t>i</w:t>
      </w:r>
      <w:r w:rsidR="00C2779F">
        <w:rPr>
          <w:rFonts w:ascii="Montserrat" w:hAnsi="Montserrat"/>
          <w:sz w:val="21"/>
          <w:szCs w:val="21"/>
        </w:rPr>
        <w:t xml:space="preserve"> ve Ticaret</w:t>
      </w:r>
      <w:r w:rsidR="00DD0EA4" w:rsidRPr="00DD0EA4">
        <w:rPr>
          <w:rFonts w:ascii="Montserrat" w:hAnsi="Montserrat"/>
          <w:sz w:val="21"/>
          <w:szCs w:val="21"/>
        </w:rPr>
        <w:t xml:space="preserve"> A.Ş. (</w:t>
      </w:r>
      <w:r w:rsidR="00440663">
        <w:rPr>
          <w:rFonts w:ascii="Montserrat" w:hAnsi="Montserrat"/>
          <w:sz w:val="21"/>
          <w:szCs w:val="21"/>
        </w:rPr>
        <w:t xml:space="preserve">“Cengiz </w:t>
      </w:r>
      <w:r w:rsidR="00CA0B3C">
        <w:rPr>
          <w:rFonts w:ascii="Montserrat" w:hAnsi="Montserrat"/>
          <w:sz w:val="21"/>
          <w:szCs w:val="21"/>
        </w:rPr>
        <w:t>Enerji</w:t>
      </w:r>
      <w:r w:rsidR="00440663">
        <w:rPr>
          <w:rFonts w:ascii="Montserrat" w:hAnsi="Montserrat"/>
          <w:sz w:val="21"/>
          <w:szCs w:val="21"/>
        </w:rPr>
        <w:t>”</w:t>
      </w:r>
      <w:r w:rsidR="00DD0EA4" w:rsidRPr="00DD0EA4">
        <w:rPr>
          <w:rFonts w:ascii="Montserrat" w:hAnsi="Montserrat"/>
          <w:sz w:val="21"/>
          <w:szCs w:val="21"/>
        </w:rPr>
        <w:t>) tarafından hazırlanmıştır.</w:t>
      </w:r>
    </w:p>
    <w:p w14:paraId="7C1C41BF" w14:textId="7D03EA8F" w:rsidR="00351F46" w:rsidRDefault="00440663" w:rsidP="00DD0EA4">
      <w:pPr>
        <w:jc w:val="both"/>
        <w:rPr>
          <w:rFonts w:ascii="Montserrat" w:hAnsi="Montserrat"/>
          <w:sz w:val="21"/>
          <w:szCs w:val="21"/>
        </w:rPr>
      </w:pPr>
      <w:r>
        <w:rPr>
          <w:rFonts w:ascii="Montserrat" w:hAnsi="Montserrat"/>
          <w:sz w:val="21"/>
          <w:szCs w:val="21"/>
        </w:rPr>
        <w:t xml:space="preserve">Cengiz </w:t>
      </w:r>
      <w:r w:rsidR="00AC026B">
        <w:rPr>
          <w:rFonts w:ascii="Montserrat" w:hAnsi="Montserrat"/>
          <w:sz w:val="21"/>
          <w:szCs w:val="21"/>
        </w:rPr>
        <w:t>Enerji</w:t>
      </w:r>
      <w:r>
        <w:rPr>
          <w:rFonts w:ascii="Montserrat" w:hAnsi="Montserrat"/>
          <w:sz w:val="21"/>
          <w:szCs w:val="21"/>
        </w:rPr>
        <w:t xml:space="preserve"> </w:t>
      </w:r>
      <w:r w:rsidR="00DD0EA4" w:rsidRPr="00DD0EA4">
        <w:rPr>
          <w:rFonts w:ascii="Montserrat" w:hAnsi="Montserrat"/>
          <w:sz w:val="21"/>
          <w:szCs w:val="21"/>
        </w:rPr>
        <w:t>o</w:t>
      </w:r>
      <w:r w:rsidR="00DD0EA4" w:rsidRPr="00384CFE">
        <w:rPr>
          <w:rFonts w:ascii="Montserrat" w:hAnsi="Montserrat"/>
          <w:sz w:val="21"/>
          <w:szCs w:val="21"/>
        </w:rPr>
        <w:t>larak </w:t>
      </w:r>
      <w:hyperlink r:id="rId6" w:history="1">
        <w:r w:rsidR="00AC026B" w:rsidRPr="00FB1073">
          <w:rPr>
            <w:rStyle w:val="Kpr"/>
            <w:rFonts w:ascii="Montserrat" w:hAnsi="Montserrat"/>
            <w:sz w:val="21"/>
            <w:szCs w:val="21"/>
          </w:rPr>
          <w:t>https://www.cengizenerji.com.tr/</w:t>
        </w:r>
      </w:hyperlink>
      <w:r w:rsidR="00AC026B">
        <w:rPr>
          <w:rFonts w:ascii="Montserrat" w:hAnsi="Montserrat"/>
          <w:sz w:val="21"/>
          <w:szCs w:val="21"/>
        </w:rPr>
        <w:t xml:space="preserve"> </w:t>
      </w:r>
      <w:r w:rsidR="00DD0EA4" w:rsidRPr="00384CFE">
        <w:rPr>
          <w:rFonts w:ascii="Montserrat" w:hAnsi="Montserrat"/>
          <w:sz w:val="21"/>
          <w:szCs w:val="21"/>
        </w:rPr>
        <w:t xml:space="preserve">adresli </w:t>
      </w:r>
      <w:r w:rsidR="00DD0EA4" w:rsidRPr="00DD0EA4">
        <w:rPr>
          <w:rFonts w:ascii="Montserrat" w:hAnsi="Montserrat"/>
          <w:sz w:val="21"/>
          <w:szCs w:val="21"/>
        </w:rPr>
        <w:t>internet sitesi</w:t>
      </w:r>
      <w:r w:rsidR="002A00F8">
        <w:rPr>
          <w:rFonts w:ascii="Montserrat" w:hAnsi="Montserrat"/>
          <w:sz w:val="21"/>
          <w:szCs w:val="21"/>
        </w:rPr>
        <w:t xml:space="preserve"> (“Site”) </w:t>
      </w:r>
      <w:r w:rsidR="00DD0EA4" w:rsidRPr="00DD0EA4">
        <w:rPr>
          <w:rFonts w:ascii="Montserrat" w:hAnsi="Montserrat"/>
          <w:sz w:val="21"/>
          <w:szCs w:val="21"/>
        </w:rPr>
        <w:t xml:space="preserve">içerisinde </w:t>
      </w:r>
      <w:r w:rsidR="00351F46" w:rsidRPr="00351F46">
        <w:rPr>
          <w:rFonts w:ascii="Montserrat" w:hAnsi="Montserrat"/>
          <w:sz w:val="21"/>
          <w:szCs w:val="21"/>
        </w:rPr>
        <w:t xml:space="preserve">sizlere daha iyi bir hizmet sunabilmek için çerezler, pikseller, </w:t>
      </w:r>
      <w:proofErr w:type="spellStart"/>
      <w:r w:rsidR="00351F46" w:rsidRPr="00351F46">
        <w:rPr>
          <w:rFonts w:ascii="Montserrat" w:hAnsi="Montserrat"/>
          <w:sz w:val="21"/>
          <w:szCs w:val="21"/>
        </w:rPr>
        <w:t>GIFler</w:t>
      </w:r>
      <w:proofErr w:type="spellEnd"/>
      <w:r w:rsidR="00351F46" w:rsidRPr="00351F46">
        <w:rPr>
          <w:rFonts w:ascii="Montserrat" w:hAnsi="Montserrat"/>
          <w:sz w:val="21"/>
          <w:szCs w:val="21"/>
        </w:rPr>
        <w:t xml:space="preserve"> vb. </w:t>
      </w:r>
      <w:r w:rsidR="00C85E97" w:rsidRPr="00351F46">
        <w:rPr>
          <w:rFonts w:ascii="Montserrat" w:hAnsi="Montserrat"/>
          <w:sz w:val="21"/>
          <w:szCs w:val="21"/>
        </w:rPr>
        <w:t>birtakım</w:t>
      </w:r>
      <w:r w:rsidR="00351F46" w:rsidRPr="00351F46">
        <w:rPr>
          <w:rFonts w:ascii="Montserrat" w:hAnsi="Montserrat"/>
          <w:sz w:val="21"/>
          <w:szCs w:val="21"/>
        </w:rPr>
        <w:t xml:space="preserve"> teknolojilerden </w:t>
      </w:r>
      <w:r w:rsidR="00351F46" w:rsidRPr="004F672F">
        <w:rPr>
          <w:rFonts w:ascii="Montserrat" w:hAnsi="Montserrat"/>
          <w:sz w:val="21"/>
          <w:szCs w:val="21"/>
        </w:rPr>
        <w:t>(“Çerezler”)</w:t>
      </w:r>
      <w:r w:rsidR="00351F46" w:rsidRPr="00351F46">
        <w:rPr>
          <w:rFonts w:ascii="Montserrat" w:hAnsi="Montserrat"/>
          <w:sz w:val="21"/>
          <w:szCs w:val="21"/>
        </w:rPr>
        <w:t> yararlanmaktayız. Çerezler, pikseller, gifler gibi takip teknolojileri </w:t>
      </w:r>
      <w:r w:rsidR="00351F46" w:rsidRPr="004F672F">
        <w:rPr>
          <w:rFonts w:ascii="Montserrat" w:hAnsi="Montserrat"/>
          <w:sz w:val="21"/>
          <w:szCs w:val="21"/>
        </w:rPr>
        <w:t>(“Çerezler”)</w:t>
      </w:r>
      <w:r w:rsidR="00351F46" w:rsidRPr="00351F46">
        <w:rPr>
          <w:rFonts w:ascii="Montserrat" w:hAnsi="Montserrat"/>
          <w:sz w:val="21"/>
          <w:szCs w:val="21"/>
        </w:rPr>
        <w:t> web siteleri ya da mobil uygulamalar gibi çevrimiçi uygulamaları kullanımınız esnasında tablet, telefon ya da bilgisayarlarınız gibi cihazlarınıza yerleştirilen küçük dosyalardır. Çerezler sayesinde web sitelerimiz ve uygulamalarımıza ait sunucular size ait cihazları tanıyarak tercihlerinizin hatırlanmasını, site üzerindeki trafiğin yönetilmesini sağlar. Çerezler ayrıca web sitemizi ya da uygulamamızın ziyaretçi sayısını ve kitlesini analiz ederek yazılımlarımızı sizlere daha iyi bir deneyim sunabilmek için geliştirebilmemize ve tercih etmeniz halinde, internet kullanımınız esnasında görüntülediğiniz reklamları kişiselleştirmemize yardımcı olur. Bu sebeple işbu metin internet sitesinin kullanımı esnasında kullanılmakta olan Çerezler ve kişisel verilerin işlenmesine ilişkin olarak kullanıcıları bilgilendirme amacı taşır.</w:t>
      </w:r>
    </w:p>
    <w:p w14:paraId="7E58E83B" w14:textId="4390684B" w:rsidR="006916F5" w:rsidRPr="006916F5" w:rsidRDefault="006916F5" w:rsidP="00DD0EA4">
      <w:pPr>
        <w:jc w:val="both"/>
        <w:rPr>
          <w:rFonts w:ascii="Montserrat" w:hAnsi="Montserrat"/>
          <w:b/>
          <w:bCs/>
          <w:color w:val="153D63" w:themeColor="text2" w:themeTint="E6"/>
          <w:sz w:val="21"/>
          <w:szCs w:val="21"/>
        </w:rPr>
      </w:pPr>
      <w:r w:rsidRPr="006916F5">
        <w:rPr>
          <w:rFonts w:ascii="Montserrat" w:hAnsi="Montserrat"/>
          <w:b/>
          <w:bCs/>
          <w:color w:val="153D63" w:themeColor="text2" w:themeTint="E6"/>
          <w:sz w:val="21"/>
          <w:szCs w:val="21"/>
        </w:rPr>
        <w:t>İnternet Sitemizde Kullanılan Çerez Tipleri</w:t>
      </w:r>
    </w:p>
    <w:p w14:paraId="3CFBA258" w14:textId="4BCF33BB" w:rsidR="006916F5" w:rsidRDefault="001A5B10" w:rsidP="006916F5">
      <w:pPr>
        <w:jc w:val="both"/>
        <w:rPr>
          <w:rFonts w:ascii="Montserrat" w:hAnsi="Montserrat"/>
          <w:sz w:val="21"/>
          <w:szCs w:val="21"/>
        </w:rPr>
      </w:pPr>
      <w:r w:rsidRPr="001A5B10">
        <w:rPr>
          <w:rFonts w:ascii="Montserrat" w:hAnsi="Montserrat"/>
          <w:sz w:val="21"/>
          <w:szCs w:val="21"/>
        </w:rPr>
        <w:t>Cengiz Enerji olarak, internet sitemizin güvenliğinin sağlanması, işlevselliğinin sürdürülmesi ve kullanıcı deneyiminin geliştirilmesi amacıyla çerezler kullanmaktayız. Çerezler aracılığıyla toplanan kişisel verileriniz, çerezin türüne göre değişen hukuki sebeplere dayanılarak işlenmektedir.</w:t>
      </w:r>
      <w:r>
        <w:rPr>
          <w:rFonts w:ascii="Montserrat" w:hAnsi="Montserrat"/>
          <w:sz w:val="21"/>
          <w:szCs w:val="21"/>
        </w:rPr>
        <w:t xml:space="preserve"> </w:t>
      </w:r>
    </w:p>
    <w:p w14:paraId="14963590" w14:textId="29380AB4" w:rsidR="00A841DB" w:rsidRPr="00A841DB" w:rsidRDefault="00A841DB" w:rsidP="006916F5">
      <w:pPr>
        <w:jc w:val="both"/>
        <w:rPr>
          <w:rFonts w:ascii="Montserrat" w:hAnsi="Montserrat"/>
          <w:b/>
          <w:bCs/>
          <w:color w:val="153D63" w:themeColor="text2" w:themeTint="E6"/>
          <w:sz w:val="21"/>
          <w:szCs w:val="21"/>
        </w:rPr>
      </w:pPr>
      <w:r w:rsidRPr="00A841DB">
        <w:rPr>
          <w:rFonts w:ascii="Montserrat" w:hAnsi="Montserrat"/>
          <w:b/>
          <w:bCs/>
          <w:color w:val="153D63" w:themeColor="text2" w:themeTint="E6"/>
          <w:sz w:val="21"/>
          <w:szCs w:val="21"/>
        </w:rPr>
        <w:t>Kullanım Amaçlarına Göre Çerezler</w:t>
      </w:r>
    </w:p>
    <w:p w14:paraId="3D6F9735" w14:textId="13A6C9D8" w:rsidR="004A12E1" w:rsidRPr="004A12E1" w:rsidRDefault="004A12E1" w:rsidP="006916F5">
      <w:pPr>
        <w:jc w:val="both"/>
        <w:rPr>
          <w:rFonts w:ascii="Montserrat" w:hAnsi="Montserrat"/>
          <w:b/>
          <w:bCs/>
          <w:color w:val="215E99" w:themeColor="text2" w:themeTint="BF"/>
          <w:sz w:val="21"/>
          <w:szCs w:val="21"/>
        </w:rPr>
      </w:pPr>
      <w:r w:rsidRPr="004A12E1">
        <w:rPr>
          <w:rFonts w:ascii="Montserrat" w:hAnsi="Montserrat"/>
          <w:b/>
          <w:bCs/>
          <w:color w:val="215E99" w:themeColor="text2" w:themeTint="BF"/>
          <w:sz w:val="21"/>
          <w:szCs w:val="21"/>
        </w:rPr>
        <w:t>Zorunlu Çerezler</w:t>
      </w:r>
    </w:p>
    <w:p w14:paraId="347FFBCA" w14:textId="5F71D34C" w:rsidR="004A12E1" w:rsidRDefault="004A12E1" w:rsidP="006916F5">
      <w:pPr>
        <w:jc w:val="both"/>
        <w:rPr>
          <w:rFonts w:ascii="Montserrat" w:hAnsi="Montserrat"/>
          <w:sz w:val="21"/>
          <w:szCs w:val="21"/>
        </w:rPr>
      </w:pPr>
      <w:r w:rsidRPr="004A12E1">
        <w:rPr>
          <w:rFonts w:ascii="Montserrat" w:hAnsi="Montserrat"/>
          <w:sz w:val="21"/>
          <w:szCs w:val="21"/>
        </w:rPr>
        <w:t xml:space="preserve">Bu çerezler internet sitesinin doğru şekilde çalışabilmesi için gereklidir. Güvenlik, ağ yönetimi ve erişilebilirlik gibi temel işlevlerin sağlanması amacıyla kullanılmaktadır. Bu çerezler, </w:t>
      </w:r>
      <w:proofErr w:type="spellStart"/>
      <w:r w:rsidRPr="004A12E1">
        <w:rPr>
          <w:rFonts w:ascii="Montserrat" w:hAnsi="Montserrat"/>
          <w:sz w:val="21"/>
          <w:szCs w:val="21"/>
        </w:rPr>
        <w:t>KVKK’nın</w:t>
      </w:r>
      <w:proofErr w:type="spellEnd"/>
      <w:r w:rsidRPr="004A12E1">
        <w:rPr>
          <w:rFonts w:ascii="Montserrat" w:hAnsi="Montserrat"/>
          <w:sz w:val="21"/>
          <w:szCs w:val="21"/>
        </w:rPr>
        <w:t xml:space="preserve"> 5/2-f maddesi uyarınca veri sorumlusunun meşru menfaatine dayalı olarak işlenir ve kullanıcı onayına tabi değildir.</w:t>
      </w:r>
    </w:p>
    <w:p w14:paraId="4FE437DF" w14:textId="082E88B7" w:rsidR="004A12E1" w:rsidRPr="00C818F1" w:rsidRDefault="004A12E1" w:rsidP="006916F5">
      <w:pPr>
        <w:jc w:val="both"/>
        <w:rPr>
          <w:rFonts w:ascii="Montserrat" w:hAnsi="Montserrat"/>
          <w:b/>
          <w:bCs/>
          <w:color w:val="215E99" w:themeColor="text2" w:themeTint="BF"/>
          <w:sz w:val="21"/>
          <w:szCs w:val="21"/>
        </w:rPr>
      </w:pPr>
      <w:r w:rsidRPr="00C818F1">
        <w:rPr>
          <w:rFonts w:ascii="Montserrat" w:hAnsi="Montserrat"/>
          <w:b/>
          <w:bCs/>
          <w:color w:val="215E99" w:themeColor="text2" w:themeTint="BF"/>
          <w:sz w:val="21"/>
          <w:szCs w:val="21"/>
        </w:rPr>
        <w:t>Analitik/Performans Çerezleri</w:t>
      </w:r>
    </w:p>
    <w:p w14:paraId="280544DE" w14:textId="01F7B3D6" w:rsidR="00C818F1" w:rsidRDefault="00C818F1" w:rsidP="006916F5">
      <w:pPr>
        <w:jc w:val="both"/>
        <w:rPr>
          <w:rFonts w:ascii="Montserrat" w:hAnsi="Montserrat"/>
          <w:sz w:val="21"/>
          <w:szCs w:val="21"/>
        </w:rPr>
      </w:pPr>
      <w:r w:rsidRPr="00C818F1">
        <w:rPr>
          <w:rFonts w:ascii="Montserrat" w:hAnsi="Montserrat"/>
          <w:sz w:val="21"/>
          <w:szCs w:val="21"/>
        </w:rPr>
        <w:t>Bu çerezler internet sitesinin nasıl kullanıldığını analiz etmemize yardımcı olur ve site performansını iyileştirmemizi sağlar. Bu çerezler yalnızca açık rızanız bulunması halinde kullanılmaktadır.</w:t>
      </w:r>
    </w:p>
    <w:p w14:paraId="7E8AE1E8" w14:textId="670CD20E" w:rsidR="00C818F1" w:rsidRPr="00C818F1" w:rsidRDefault="00C818F1" w:rsidP="006916F5">
      <w:pPr>
        <w:jc w:val="both"/>
        <w:rPr>
          <w:rFonts w:ascii="Montserrat" w:hAnsi="Montserrat"/>
          <w:b/>
          <w:bCs/>
          <w:color w:val="215E99" w:themeColor="text2" w:themeTint="BF"/>
          <w:sz w:val="21"/>
          <w:szCs w:val="21"/>
        </w:rPr>
      </w:pPr>
      <w:r w:rsidRPr="00C818F1">
        <w:rPr>
          <w:rFonts w:ascii="Montserrat" w:hAnsi="Montserrat"/>
          <w:b/>
          <w:bCs/>
          <w:color w:val="215E99" w:themeColor="text2" w:themeTint="BF"/>
          <w:sz w:val="21"/>
          <w:szCs w:val="21"/>
        </w:rPr>
        <w:t>Pazarlama Çerezleri</w:t>
      </w:r>
    </w:p>
    <w:p w14:paraId="3B6A9F4C" w14:textId="324C11A8" w:rsidR="00C818F1" w:rsidRDefault="00A841DB" w:rsidP="006916F5">
      <w:pPr>
        <w:jc w:val="both"/>
        <w:rPr>
          <w:rFonts w:ascii="Montserrat" w:hAnsi="Montserrat"/>
          <w:sz w:val="21"/>
          <w:szCs w:val="21"/>
        </w:rPr>
      </w:pPr>
      <w:r w:rsidRPr="00A841DB">
        <w:rPr>
          <w:rFonts w:ascii="Montserrat" w:hAnsi="Montserrat"/>
          <w:sz w:val="21"/>
          <w:szCs w:val="21"/>
        </w:rPr>
        <w:t>Bu çerezler kullanıcıların ilgi alanlarına uygun içerik ve reklam sunulmasına yardımcı olur. Sitemizde pazarlama çerezi bulunması halinde, bu çerezler yalnızca açık rızanız doğrultusunda etkinleştirilmektedir.</w:t>
      </w:r>
    </w:p>
    <w:p w14:paraId="7E4E437A" w14:textId="77777777" w:rsidR="00A841DB" w:rsidRDefault="00A841DB" w:rsidP="006916F5">
      <w:pPr>
        <w:jc w:val="both"/>
        <w:rPr>
          <w:rFonts w:ascii="Montserrat" w:hAnsi="Montserrat"/>
          <w:sz w:val="21"/>
          <w:szCs w:val="21"/>
        </w:rPr>
      </w:pPr>
    </w:p>
    <w:p w14:paraId="5969A7B9" w14:textId="6B26F364" w:rsidR="00A841DB" w:rsidRPr="00A841DB" w:rsidRDefault="00A841DB" w:rsidP="00A841DB">
      <w:pPr>
        <w:jc w:val="both"/>
        <w:rPr>
          <w:rFonts w:ascii="Montserrat" w:hAnsi="Montserrat"/>
          <w:b/>
          <w:bCs/>
          <w:color w:val="153D63" w:themeColor="text2" w:themeTint="E6"/>
          <w:sz w:val="21"/>
          <w:szCs w:val="21"/>
        </w:rPr>
      </w:pPr>
      <w:r w:rsidRPr="00A841DB">
        <w:rPr>
          <w:rFonts w:ascii="Montserrat" w:hAnsi="Montserrat"/>
          <w:b/>
          <w:bCs/>
          <w:color w:val="153D63" w:themeColor="text2" w:themeTint="E6"/>
          <w:sz w:val="21"/>
          <w:szCs w:val="21"/>
        </w:rPr>
        <w:lastRenderedPageBreak/>
        <w:t xml:space="preserve">Kullanım </w:t>
      </w:r>
      <w:r>
        <w:rPr>
          <w:rFonts w:ascii="Montserrat" w:hAnsi="Montserrat"/>
          <w:b/>
          <w:bCs/>
          <w:color w:val="153D63" w:themeColor="text2" w:themeTint="E6"/>
          <w:sz w:val="21"/>
          <w:szCs w:val="21"/>
        </w:rPr>
        <w:t>Sürelerine</w:t>
      </w:r>
      <w:r w:rsidRPr="00A841DB">
        <w:rPr>
          <w:rFonts w:ascii="Montserrat" w:hAnsi="Montserrat"/>
          <w:b/>
          <w:bCs/>
          <w:color w:val="153D63" w:themeColor="text2" w:themeTint="E6"/>
          <w:sz w:val="21"/>
          <w:szCs w:val="21"/>
        </w:rPr>
        <w:t xml:space="preserve"> Göre Çerezler</w:t>
      </w:r>
    </w:p>
    <w:p w14:paraId="504DF2D5" w14:textId="50C03AAA" w:rsidR="00A841DB" w:rsidRPr="00A841DB" w:rsidRDefault="00A841DB" w:rsidP="006916F5">
      <w:pPr>
        <w:jc w:val="both"/>
        <w:rPr>
          <w:rFonts w:ascii="Montserrat" w:hAnsi="Montserrat"/>
          <w:b/>
          <w:bCs/>
          <w:color w:val="215E99" w:themeColor="text2" w:themeTint="BF"/>
          <w:sz w:val="21"/>
          <w:szCs w:val="21"/>
        </w:rPr>
      </w:pPr>
      <w:r w:rsidRPr="00A841DB">
        <w:rPr>
          <w:rFonts w:ascii="Montserrat" w:hAnsi="Montserrat"/>
          <w:b/>
          <w:bCs/>
          <w:color w:val="215E99" w:themeColor="text2" w:themeTint="BF"/>
          <w:sz w:val="21"/>
          <w:szCs w:val="21"/>
        </w:rPr>
        <w:t>Oturum Çerezleri</w:t>
      </w:r>
    </w:p>
    <w:p w14:paraId="6BA2C37C" w14:textId="47287538" w:rsidR="00A841DB" w:rsidRDefault="0008502F" w:rsidP="006916F5">
      <w:pPr>
        <w:jc w:val="both"/>
        <w:rPr>
          <w:rFonts w:ascii="Montserrat" w:hAnsi="Montserrat"/>
          <w:sz w:val="21"/>
          <w:szCs w:val="21"/>
        </w:rPr>
      </w:pPr>
      <w:r w:rsidRPr="0008502F">
        <w:rPr>
          <w:rFonts w:ascii="Montserrat" w:hAnsi="Montserrat"/>
          <w:sz w:val="21"/>
          <w:szCs w:val="21"/>
        </w:rPr>
        <w:t>Oturum süresince geçerli olan ve tarayıcı kapatıldığında silinen çerezlerdir.</w:t>
      </w:r>
    </w:p>
    <w:p w14:paraId="3F91B6B8" w14:textId="4DFBD116" w:rsidR="00A841DB" w:rsidRPr="00A841DB" w:rsidRDefault="00A841DB" w:rsidP="006916F5">
      <w:pPr>
        <w:jc w:val="both"/>
        <w:rPr>
          <w:rFonts w:ascii="Montserrat" w:hAnsi="Montserrat"/>
          <w:b/>
          <w:bCs/>
          <w:color w:val="215E99" w:themeColor="text2" w:themeTint="BF"/>
          <w:sz w:val="21"/>
          <w:szCs w:val="21"/>
        </w:rPr>
      </w:pPr>
      <w:r w:rsidRPr="00A841DB">
        <w:rPr>
          <w:rFonts w:ascii="Montserrat" w:hAnsi="Montserrat"/>
          <w:b/>
          <w:bCs/>
          <w:color w:val="215E99" w:themeColor="text2" w:themeTint="BF"/>
          <w:sz w:val="21"/>
          <w:szCs w:val="21"/>
        </w:rPr>
        <w:t>Kalıcı Çerezler</w:t>
      </w:r>
    </w:p>
    <w:p w14:paraId="677A136A" w14:textId="7491868C" w:rsidR="00A841DB" w:rsidRDefault="0008502F" w:rsidP="006916F5">
      <w:pPr>
        <w:jc w:val="both"/>
        <w:rPr>
          <w:rFonts w:ascii="Montserrat" w:hAnsi="Montserrat"/>
          <w:sz w:val="21"/>
          <w:szCs w:val="21"/>
        </w:rPr>
      </w:pPr>
      <w:r w:rsidRPr="0008502F">
        <w:rPr>
          <w:rFonts w:ascii="Montserrat" w:hAnsi="Montserrat"/>
          <w:sz w:val="21"/>
          <w:szCs w:val="21"/>
        </w:rPr>
        <w:t>Belirli bir süre boyunca cihazınızda saklanan ve süresi dolduğunda otomatik olarak silinen çerezlerdir.</w:t>
      </w:r>
    </w:p>
    <w:p w14:paraId="03BEB63E" w14:textId="2A3D5520" w:rsidR="0008502F" w:rsidRPr="00A841DB" w:rsidRDefault="0008502F" w:rsidP="0008502F">
      <w:pPr>
        <w:jc w:val="both"/>
        <w:rPr>
          <w:rFonts w:ascii="Montserrat" w:hAnsi="Montserrat"/>
          <w:b/>
          <w:bCs/>
          <w:color w:val="153D63" w:themeColor="text2" w:themeTint="E6"/>
          <w:sz w:val="21"/>
          <w:szCs w:val="21"/>
        </w:rPr>
      </w:pPr>
      <w:r>
        <w:rPr>
          <w:rFonts w:ascii="Montserrat" w:hAnsi="Montserrat"/>
          <w:b/>
          <w:bCs/>
          <w:color w:val="153D63" w:themeColor="text2" w:themeTint="E6"/>
          <w:sz w:val="21"/>
          <w:szCs w:val="21"/>
        </w:rPr>
        <w:t>Birinci Taraf ve Üçüncü Taraf</w:t>
      </w:r>
      <w:r w:rsidRPr="00A841DB">
        <w:rPr>
          <w:rFonts w:ascii="Montserrat" w:hAnsi="Montserrat"/>
          <w:b/>
          <w:bCs/>
          <w:color w:val="153D63" w:themeColor="text2" w:themeTint="E6"/>
          <w:sz w:val="21"/>
          <w:szCs w:val="21"/>
        </w:rPr>
        <w:t xml:space="preserve"> Çerezler</w:t>
      </w:r>
    </w:p>
    <w:p w14:paraId="48FE2934" w14:textId="73278A8A" w:rsidR="00A841DB" w:rsidRDefault="0008502F" w:rsidP="006916F5">
      <w:pPr>
        <w:jc w:val="both"/>
        <w:rPr>
          <w:rFonts w:ascii="Montserrat" w:hAnsi="Montserrat"/>
          <w:b/>
          <w:bCs/>
          <w:color w:val="215E99" w:themeColor="text2" w:themeTint="BF"/>
          <w:sz w:val="21"/>
          <w:szCs w:val="21"/>
        </w:rPr>
      </w:pPr>
      <w:r>
        <w:rPr>
          <w:rFonts w:ascii="Montserrat" w:hAnsi="Montserrat"/>
          <w:b/>
          <w:bCs/>
          <w:color w:val="215E99" w:themeColor="text2" w:themeTint="BF"/>
          <w:sz w:val="21"/>
          <w:szCs w:val="21"/>
        </w:rPr>
        <w:t>Birinci Taraf Ç</w:t>
      </w:r>
      <w:r w:rsidRPr="00A841DB">
        <w:rPr>
          <w:rFonts w:ascii="Montserrat" w:hAnsi="Montserrat"/>
          <w:b/>
          <w:bCs/>
          <w:color w:val="215E99" w:themeColor="text2" w:themeTint="BF"/>
          <w:sz w:val="21"/>
          <w:szCs w:val="21"/>
        </w:rPr>
        <w:t>erezler</w:t>
      </w:r>
      <w:r>
        <w:rPr>
          <w:rFonts w:ascii="Montserrat" w:hAnsi="Montserrat"/>
          <w:b/>
          <w:bCs/>
          <w:color w:val="215E99" w:themeColor="text2" w:themeTint="BF"/>
          <w:sz w:val="21"/>
          <w:szCs w:val="21"/>
        </w:rPr>
        <w:t xml:space="preserve">; </w:t>
      </w:r>
      <w:r w:rsidR="005E32DD" w:rsidRPr="005E32DD">
        <w:rPr>
          <w:rFonts w:ascii="Montserrat" w:hAnsi="Montserrat"/>
          <w:sz w:val="21"/>
          <w:szCs w:val="21"/>
        </w:rPr>
        <w:t>doğrudan ziyaret ettiğiniz internet sitesi tarafından yerleştirilmektedir.</w:t>
      </w:r>
    </w:p>
    <w:p w14:paraId="6499B2F7" w14:textId="6D5F2A07" w:rsidR="005E32DD" w:rsidRDefault="005E32DD" w:rsidP="006916F5">
      <w:pPr>
        <w:jc w:val="both"/>
        <w:rPr>
          <w:rFonts w:ascii="Montserrat" w:hAnsi="Montserrat"/>
          <w:sz w:val="21"/>
          <w:szCs w:val="21"/>
        </w:rPr>
      </w:pPr>
      <w:r w:rsidRPr="005E32DD">
        <w:rPr>
          <w:rFonts w:ascii="Montserrat" w:hAnsi="Montserrat"/>
          <w:b/>
          <w:bCs/>
          <w:color w:val="215E99" w:themeColor="text2" w:themeTint="BF"/>
          <w:sz w:val="21"/>
          <w:szCs w:val="21"/>
        </w:rPr>
        <w:t xml:space="preserve">Üçüncü </w:t>
      </w:r>
      <w:r>
        <w:rPr>
          <w:rFonts w:ascii="Montserrat" w:hAnsi="Montserrat"/>
          <w:b/>
          <w:bCs/>
          <w:color w:val="215E99" w:themeColor="text2" w:themeTint="BF"/>
          <w:sz w:val="21"/>
          <w:szCs w:val="21"/>
        </w:rPr>
        <w:t>T</w:t>
      </w:r>
      <w:r w:rsidRPr="005E32DD">
        <w:rPr>
          <w:rFonts w:ascii="Montserrat" w:hAnsi="Montserrat"/>
          <w:b/>
          <w:bCs/>
          <w:color w:val="215E99" w:themeColor="text2" w:themeTint="BF"/>
          <w:sz w:val="21"/>
          <w:szCs w:val="21"/>
        </w:rPr>
        <w:t xml:space="preserve">araf </w:t>
      </w:r>
      <w:r>
        <w:rPr>
          <w:rFonts w:ascii="Montserrat" w:hAnsi="Montserrat"/>
          <w:b/>
          <w:bCs/>
          <w:color w:val="215E99" w:themeColor="text2" w:themeTint="BF"/>
          <w:sz w:val="21"/>
          <w:szCs w:val="21"/>
        </w:rPr>
        <w:t>Ç</w:t>
      </w:r>
      <w:r w:rsidRPr="005E32DD">
        <w:rPr>
          <w:rFonts w:ascii="Montserrat" w:hAnsi="Montserrat"/>
          <w:b/>
          <w:bCs/>
          <w:color w:val="215E99" w:themeColor="text2" w:themeTint="BF"/>
          <w:sz w:val="21"/>
          <w:szCs w:val="21"/>
        </w:rPr>
        <w:t>erezler</w:t>
      </w:r>
      <w:r>
        <w:rPr>
          <w:rFonts w:ascii="Montserrat" w:hAnsi="Montserrat"/>
          <w:sz w:val="21"/>
          <w:szCs w:val="21"/>
        </w:rPr>
        <w:t>;</w:t>
      </w:r>
      <w:r w:rsidRPr="005E32DD">
        <w:rPr>
          <w:rFonts w:ascii="Montserrat" w:hAnsi="Montserrat"/>
          <w:sz w:val="21"/>
          <w:szCs w:val="21"/>
        </w:rPr>
        <w:t xml:space="preserve"> internet sitemiz üzerinde sunulan hizmetler kapsamında, farklı hizmet sağlayıcılar tarafından yerleştirilmektedir.</w:t>
      </w:r>
    </w:p>
    <w:p w14:paraId="26600901" w14:textId="387E24E6" w:rsidR="004B69FD" w:rsidRDefault="006916F5" w:rsidP="006916F5">
      <w:pPr>
        <w:jc w:val="both"/>
        <w:rPr>
          <w:rFonts w:ascii="Montserrat" w:hAnsi="Montserrat"/>
          <w:sz w:val="21"/>
          <w:szCs w:val="21"/>
        </w:rPr>
      </w:pPr>
      <w:r w:rsidRPr="006916F5">
        <w:rPr>
          <w:rFonts w:ascii="Montserrat" w:hAnsi="Montserrat"/>
          <w:b/>
          <w:bCs/>
          <w:color w:val="215E99" w:themeColor="text2" w:themeTint="BF"/>
          <w:sz w:val="21"/>
          <w:szCs w:val="21"/>
        </w:rPr>
        <w:t>Kullanım amaçlarına göre çerez çeşitleri:</w:t>
      </w:r>
      <w:r w:rsidRPr="006916F5">
        <w:rPr>
          <w:rFonts w:ascii="Montserrat" w:hAnsi="Montserrat"/>
          <w:sz w:val="21"/>
          <w:szCs w:val="21"/>
        </w:rPr>
        <w:t> İnternet sitemizde kullanım amacına göre aşağıdaki tabloda yer alan çerezler kullanılmaktadır:</w:t>
      </w:r>
    </w:p>
    <w:tbl>
      <w:tblPr>
        <w:tblStyle w:val="TabloKlavuzu"/>
        <w:tblW w:w="0" w:type="auto"/>
        <w:tblLook w:val="04A0" w:firstRow="1" w:lastRow="0" w:firstColumn="1" w:lastColumn="0" w:noHBand="0" w:noVBand="1"/>
      </w:tblPr>
      <w:tblGrid>
        <w:gridCol w:w="2587"/>
        <w:gridCol w:w="2163"/>
        <w:gridCol w:w="2156"/>
        <w:gridCol w:w="2156"/>
      </w:tblGrid>
      <w:tr w:rsidR="005C4C1B" w14:paraId="483251E1" w14:textId="77777777" w:rsidTr="00E4513E">
        <w:tc>
          <w:tcPr>
            <w:tcW w:w="2587" w:type="dxa"/>
            <w:vAlign w:val="center"/>
          </w:tcPr>
          <w:p w14:paraId="03AEE9E9" w14:textId="77777777" w:rsidR="005C4C1B" w:rsidRDefault="005C4C1B" w:rsidP="00E4513E">
            <w:pPr>
              <w:jc w:val="both"/>
              <w:rPr>
                <w:rFonts w:ascii="Montserrat" w:hAnsi="Montserrat"/>
                <w:sz w:val="21"/>
                <w:szCs w:val="21"/>
              </w:rPr>
            </w:pPr>
            <w:r>
              <w:rPr>
                <w:rStyle w:val="Gl"/>
                <w:rFonts w:ascii="Montserrat" w:hAnsi="Montserrat"/>
                <w:color w:val="5B6987"/>
                <w:sz w:val="17"/>
                <w:szCs w:val="17"/>
              </w:rPr>
              <w:t>Çerez Adı</w:t>
            </w:r>
          </w:p>
        </w:tc>
        <w:tc>
          <w:tcPr>
            <w:tcW w:w="2163" w:type="dxa"/>
            <w:vAlign w:val="center"/>
          </w:tcPr>
          <w:p w14:paraId="68504883" w14:textId="77777777" w:rsidR="005C4C1B" w:rsidRDefault="005C4C1B" w:rsidP="00E4513E">
            <w:pPr>
              <w:jc w:val="both"/>
              <w:rPr>
                <w:rFonts w:ascii="Montserrat" w:hAnsi="Montserrat"/>
                <w:sz w:val="21"/>
                <w:szCs w:val="21"/>
              </w:rPr>
            </w:pPr>
            <w:r>
              <w:rPr>
                <w:rStyle w:val="Gl"/>
                <w:rFonts w:ascii="Montserrat" w:hAnsi="Montserrat"/>
                <w:color w:val="5B6987"/>
                <w:sz w:val="17"/>
                <w:szCs w:val="17"/>
              </w:rPr>
              <w:t>Sağlayıcı</w:t>
            </w:r>
          </w:p>
        </w:tc>
        <w:tc>
          <w:tcPr>
            <w:tcW w:w="2156" w:type="dxa"/>
            <w:vAlign w:val="center"/>
          </w:tcPr>
          <w:p w14:paraId="6AFAC49F" w14:textId="77777777" w:rsidR="005C4C1B" w:rsidRDefault="005C4C1B" w:rsidP="00E4513E">
            <w:pPr>
              <w:jc w:val="both"/>
              <w:rPr>
                <w:rFonts w:ascii="Montserrat" w:hAnsi="Montserrat"/>
                <w:sz w:val="21"/>
                <w:szCs w:val="21"/>
              </w:rPr>
            </w:pPr>
            <w:r>
              <w:rPr>
                <w:rStyle w:val="Gl"/>
                <w:rFonts w:ascii="Montserrat" w:hAnsi="Montserrat"/>
                <w:color w:val="5B6987"/>
                <w:sz w:val="17"/>
                <w:szCs w:val="17"/>
              </w:rPr>
              <w:t>Kullanım Amacı</w:t>
            </w:r>
          </w:p>
        </w:tc>
        <w:tc>
          <w:tcPr>
            <w:tcW w:w="2156" w:type="dxa"/>
            <w:vAlign w:val="center"/>
          </w:tcPr>
          <w:p w14:paraId="3155EB58" w14:textId="77777777" w:rsidR="005C4C1B" w:rsidRDefault="005C4C1B" w:rsidP="00E4513E">
            <w:pPr>
              <w:jc w:val="both"/>
              <w:rPr>
                <w:rFonts w:ascii="Montserrat" w:hAnsi="Montserrat"/>
                <w:sz w:val="21"/>
                <w:szCs w:val="21"/>
              </w:rPr>
            </w:pPr>
            <w:r>
              <w:rPr>
                <w:rStyle w:val="Gl"/>
                <w:rFonts w:ascii="Montserrat" w:hAnsi="Montserrat"/>
                <w:color w:val="5B6987"/>
                <w:sz w:val="17"/>
                <w:szCs w:val="17"/>
              </w:rPr>
              <w:t>Kullanım Süresi</w:t>
            </w:r>
          </w:p>
        </w:tc>
      </w:tr>
      <w:tr w:rsidR="005C4C1B" w14:paraId="21AA4A0A" w14:textId="77777777" w:rsidTr="00E4513E">
        <w:tc>
          <w:tcPr>
            <w:tcW w:w="2587" w:type="dxa"/>
            <w:vAlign w:val="center"/>
          </w:tcPr>
          <w:p w14:paraId="7A750744" w14:textId="07320F55" w:rsidR="005C4C1B" w:rsidRDefault="005C4C1B" w:rsidP="00E4513E">
            <w:pPr>
              <w:jc w:val="both"/>
              <w:rPr>
                <w:rStyle w:val="Gl"/>
                <w:rFonts w:ascii="Montserrat" w:hAnsi="Montserrat"/>
                <w:color w:val="5B6987"/>
                <w:sz w:val="17"/>
                <w:szCs w:val="17"/>
              </w:rPr>
            </w:pPr>
            <w:r w:rsidRPr="003206EF">
              <w:rPr>
                <w:rFonts w:ascii="Montserrat" w:hAnsi="Montserrat"/>
                <w:color w:val="5B6987"/>
                <w:sz w:val="17"/>
                <w:szCs w:val="17"/>
              </w:rPr>
              <w:t>XSRF-TOKEN</w:t>
            </w:r>
          </w:p>
        </w:tc>
        <w:tc>
          <w:tcPr>
            <w:tcW w:w="2163" w:type="dxa"/>
            <w:vAlign w:val="center"/>
          </w:tcPr>
          <w:p w14:paraId="76A4C532" w14:textId="07696408" w:rsidR="005C4C1B" w:rsidRDefault="005C4C1B" w:rsidP="00E4513E">
            <w:pPr>
              <w:jc w:val="both"/>
              <w:rPr>
                <w:rStyle w:val="Gl"/>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2A2DF4FE" w14:textId="2744B44B" w:rsidR="005C4C1B" w:rsidRPr="005C4C1B" w:rsidRDefault="005C4C1B" w:rsidP="00E4513E">
            <w:pPr>
              <w:jc w:val="both"/>
              <w:rPr>
                <w:rStyle w:val="Gl"/>
                <w:rFonts w:ascii="Montserrat" w:hAnsi="Montserrat"/>
                <w:b w:val="0"/>
                <w:bCs w:val="0"/>
                <w:color w:val="5B6987"/>
                <w:sz w:val="17"/>
                <w:szCs w:val="17"/>
              </w:rPr>
            </w:pPr>
            <w:r w:rsidRPr="005C4C1B">
              <w:rPr>
                <w:rStyle w:val="Gl"/>
                <w:rFonts w:ascii="Montserrat" w:hAnsi="Montserrat"/>
                <w:b w:val="0"/>
                <w:bCs w:val="0"/>
                <w:color w:val="5B6987"/>
                <w:sz w:val="17"/>
                <w:szCs w:val="17"/>
              </w:rPr>
              <w:t>Güvenlik</w:t>
            </w:r>
          </w:p>
        </w:tc>
        <w:tc>
          <w:tcPr>
            <w:tcW w:w="2156" w:type="dxa"/>
            <w:vAlign w:val="center"/>
          </w:tcPr>
          <w:p w14:paraId="401C886B" w14:textId="782628B5" w:rsidR="005C4C1B" w:rsidRDefault="005C4C1B" w:rsidP="00E4513E">
            <w:pPr>
              <w:jc w:val="both"/>
              <w:rPr>
                <w:rStyle w:val="Gl"/>
                <w:rFonts w:ascii="Montserrat" w:hAnsi="Montserrat"/>
                <w:color w:val="5B6987"/>
                <w:sz w:val="17"/>
                <w:szCs w:val="17"/>
              </w:rPr>
            </w:pPr>
            <w:r w:rsidRPr="003206EF">
              <w:rPr>
                <w:rFonts w:ascii="Montserrat" w:hAnsi="Montserrat"/>
                <w:color w:val="5B6987"/>
                <w:sz w:val="17"/>
                <w:szCs w:val="17"/>
              </w:rPr>
              <w:t>Oturum Boyunca</w:t>
            </w:r>
          </w:p>
        </w:tc>
      </w:tr>
      <w:tr w:rsidR="005C4C1B" w14:paraId="673A43FB" w14:textId="77777777" w:rsidTr="00E4513E">
        <w:tc>
          <w:tcPr>
            <w:tcW w:w="2587" w:type="dxa"/>
            <w:vAlign w:val="center"/>
          </w:tcPr>
          <w:p w14:paraId="747BA65B" w14:textId="0398DB83" w:rsidR="005C4C1B" w:rsidRPr="003206EF" w:rsidRDefault="005C4C1B" w:rsidP="00E4513E">
            <w:pPr>
              <w:jc w:val="both"/>
              <w:rPr>
                <w:rFonts w:ascii="Montserrat" w:hAnsi="Montserrat"/>
                <w:color w:val="5B6987"/>
                <w:sz w:val="17"/>
                <w:szCs w:val="17"/>
              </w:rPr>
            </w:pPr>
            <w:proofErr w:type="spellStart"/>
            <w:proofErr w:type="gramStart"/>
            <w:r w:rsidRPr="003206EF">
              <w:rPr>
                <w:rFonts w:ascii="Montserrat" w:hAnsi="Montserrat"/>
                <w:color w:val="5B6987"/>
                <w:sz w:val="17"/>
                <w:szCs w:val="17"/>
              </w:rPr>
              <w:t>hs</w:t>
            </w:r>
            <w:proofErr w:type="spellEnd"/>
            <w:proofErr w:type="gramEnd"/>
          </w:p>
        </w:tc>
        <w:tc>
          <w:tcPr>
            <w:tcW w:w="2163" w:type="dxa"/>
            <w:vAlign w:val="center"/>
          </w:tcPr>
          <w:p w14:paraId="46A9EB6B" w14:textId="1AFA0354" w:rsidR="005C4C1B" w:rsidRPr="003206EF" w:rsidRDefault="005C4C1B" w:rsidP="00E4513E">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7FB9332C" w14:textId="0BF292BF" w:rsidR="005C4C1B" w:rsidRPr="005C4C1B" w:rsidRDefault="005C4C1B" w:rsidP="00E4513E">
            <w:pPr>
              <w:jc w:val="both"/>
              <w:rPr>
                <w:rStyle w:val="Gl"/>
                <w:rFonts w:ascii="Montserrat" w:hAnsi="Montserrat"/>
                <w:b w:val="0"/>
                <w:bCs w:val="0"/>
                <w:color w:val="5B6987"/>
                <w:sz w:val="17"/>
                <w:szCs w:val="17"/>
              </w:rPr>
            </w:pPr>
            <w:r w:rsidRPr="005C4C1B">
              <w:rPr>
                <w:rStyle w:val="Gl"/>
                <w:rFonts w:ascii="Montserrat" w:hAnsi="Montserrat"/>
                <w:b w:val="0"/>
                <w:bCs w:val="0"/>
                <w:color w:val="5B6987"/>
                <w:sz w:val="17"/>
                <w:szCs w:val="17"/>
              </w:rPr>
              <w:t>Güvenlik</w:t>
            </w:r>
          </w:p>
        </w:tc>
        <w:tc>
          <w:tcPr>
            <w:tcW w:w="2156" w:type="dxa"/>
            <w:vAlign w:val="center"/>
          </w:tcPr>
          <w:p w14:paraId="7EED0DE0" w14:textId="277EC061" w:rsidR="005C4C1B" w:rsidRPr="003206EF" w:rsidRDefault="005C4C1B" w:rsidP="00E4513E">
            <w:pPr>
              <w:jc w:val="both"/>
              <w:rPr>
                <w:rFonts w:ascii="Montserrat" w:hAnsi="Montserrat"/>
                <w:color w:val="5B6987"/>
                <w:sz w:val="17"/>
                <w:szCs w:val="17"/>
              </w:rPr>
            </w:pPr>
            <w:r w:rsidRPr="003206EF">
              <w:rPr>
                <w:rFonts w:ascii="Montserrat" w:hAnsi="Montserrat"/>
                <w:color w:val="5B6987"/>
                <w:sz w:val="17"/>
                <w:szCs w:val="17"/>
              </w:rPr>
              <w:t>Oturum Boyunca</w:t>
            </w:r>
          </w:p>
        </w:tc>
      </w:tr>
      <w:tr w:rsidR="005C4C1B" w14:paraId="31BC181A" w14:textId="77777777" w:rsidTr="00E4513E">
        <w:tc>
          <w:tcPr>
            <w:tcW w:w="2587" w:type="dxa"/>
            <w:vAlign w:val="center"/>
          </w:tcPr>
          <w:p w14:paraId="6704DD79" w14:textId="14D5203D" w:rsidR="005C4C1B" w:rsidRPr="003206EF" w:rsidRDefault="005C4C1B" w:rsidP="005C4C1B">
            <w:pPr>
              <w:jc w:val="both"/>
              <w:rPr>
                <w:rFonts w:ascii="Montserrat" w:hAnsi="Montserrat"/>
                <w:color w:val="5B6987"/>
                <w:sz w:val="17"/>
                <w:szCs w:val="17"/>
              </w:rPr>
            </w:pPr>
            <w:proofErr w:type="gramStart"/>
            <w:r w:rsidRPr="003206EF">
              <w:rPr>
                <w:rFonts w:ascii="Montserrat" w:hAnsi="Montserrat"/>
                <w:color w:val="5B6987"/>
                <w:sz w:val="17"/>
                <w:szCs w:val="17"/>
              </w:rPr>
              <w:t>server</w:t>
            </w:r>
            <w:proofErr w:type="gramEnd"/>
            <w:r w:rsidRPr="003206EF">
              <w:rPr>
                <w:rFonts w:ascii="Montserrat" w:hAnsi="Montserrat"/>
                <w:color w:val="5B6987"/>
                <w:sz w:val="17"/>
                <w:szCs w:val="17"/>
              </w:rPr>
              <w:t>-</w:t>
            </w:r>
            <w:proofErr w:type="spellStart"/>
            <w:r w:rsidRPr="003206EF">
              <w:rPr>
                <w:rFonts w:ascii="Montserrat" w:hAnsi="Montserrat"/>
                <w:color w:val="5B6987"/>
                <w:sz w:val="17"/>
                <w:szCs w:val="17"/>
              </w:rPr>
              <w:t>session</w:t>
            </w:r>
            <w:proofErr w:type="spellEnd"/>
            <w:r w:rsidRPr="003206EF">
              <w:rPr>
                <w:rFonts w:ascii="Montserrat" w:hAnsi="Montserrat"/>
                <w:color w:val="5B6987"/>
                <w:sz w:val="17"/>
                <w:szCs w:val="17"/>
              </w:rPr>
              <w:t>-</w:t>
            </w:r>
            <w:proofErr w:type="spellStart"/>
            <w:r w:rsidRPr="003206EF">
              <w:rPr>
                <w:rFonts w:ascii="Montserrat" w:hAnsi="Montserrat"/>
                <w:color w:val="5B6987"/>
                <w:sz w:val="17"/>
                <w:szCs w:val="17"/>
              </w:rPr>
              <w:t>bind</w:t>
            </w:r>
            <w:proofErr w:type="spellEnd"/>
          </w:p>
        </w:tc>
        <w:tc>
          <w:tcPr>
            <w:tcW w:w="2163" w:type="dxa"/>
            <w:vAlign w:val="center"/>
          </w:tcPr>
          <w:p w14:paraId="40B15834" w14:textId="7E645246" w:rsidR="005C4C1B" w:rsidRPr="003206EF" w:rsidRDefault="005C4C1B" w:rsidP="005C4C1B">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6E919649" w14:textId="678593A9"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Teknik</w:t>
            </w:r>
          </w:p>
        </w:tc>
        <w:tc>
          <w:tcPr>
            <w:tcW w:w="2156" w:type="dxa"/>
            <w:vAlign w:val="center"/>
          </w:tcPr>
          <w:p w14:paraId="623F4EBA" w14:textId="595F8F5F"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Oturum Boyunca</w:t>
            </w:r>
          </w:p>
        </w:tc>
      </w:tr>
      <w:tr w:rsidR="005C4C1B" w14:paraId="04FD5823" w14:textId="77777777" w:rsidTr="00E4513E">
        <w:tc>
          <w:tcPr>
            <w:tcW w:w="2587" w:type="dxa"/>
            <w:vAlign w:val="center"/>
          </w:tcPr>
          <w:p w14:paraId="5A164076" w14:textId="2BD9766B" w:rsidR="005C4C1B" w:rsidRPr="003206EF" w:rsidRDefault="005C4C1B" w:rsidP="005C4C1B">
            <w:pPr>
              <w:jc w:val="both"/>
              <w:rPr>
                <w:rFonts w:ascii="Montserrat" w:hAnsi="Montserrat"/>
                <w:color w:val="5B6987"/>
                <w:sz w:val="17"/>
                <w:szCs w:val="17"/>
              </w:rPr>
            </w:pPr>
            <w:proofErr w:type="spellStart"/>
            <w:proofErr w:type="gramStart"/>
            <w:r w:rsidRPr="003206EF">
              <w:rPr>
                <w:rFonts w:ascii="Montserrat" w:hAnsi="Montserrat"/>
                <w:color w:val="5B6987"/>
                <w:sz w:val="17"/>
                <w:szCs w:val="17"/>
              </w:rPr>
              <w:t>bSession</w:t>
            </w:r>
            <w:proofErr w:type="spellEnd"/>
            <w:proofErr w:type="gramEnd"/>
          </w:p>
        </w:tc>
        <w:tc>
          <w:tcPr>
            <w:tcW w:w="2163" w:type="dxa"/>
            <w:vAlign w:val="center"/>
          </w:tcPr>
          <w:p w14:paraId="22B3E3AF" w14:textId="6D498904" w:rsidR="005C4C1B" w:rsidRPr="003206EF" w:rsidRDefault="005C4C1B" w:rsidP="005C4C1B">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6A326ADE" w14:textId="4A3ECBDE"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Teknik</w:t>
            </w:r>
          </w:p>
        </w:tc>
        <w:tc>
          <w:tcPr>
            <w:tcW w:w="2156" w:type="dxa"/>
            <w:vAlign w:val="center"/>
          </w:tcPr>
          <w:p w14:paraId="2B3AACA1" w14:textId="33BA9039"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30 Dakika</w:t>
            </w:r>
          </w:p>
        </w:tc>
      </w:tr>
      <w:tr w:rsidR="005C4C1B" w14:paraId="6BE60166" w14:textId="77777777" w:rsidTr="00E4513E">
        <w:tc>
          <w:tcPr>
            <w:tcW w:w="2587" w:type="dxa"/>
            <w:vAlign w:val="center"/>
          </w:tcPr>
          <w:p w14:paraId="7CF46EF8" w14:textId="61F2CBA4" w:rsidR="005C4C1B" w:rsidRPr="003206EF" w:rsidRDefault="005C4C1B" w:rsidP="005C4C1B">
            <w:pPr>
              <w:jc w:val="both"/>
              <w:rPr>
                <w:rFonts w:ascii="Montserrat" w:hAnsi="Montserrat"/>
                <w:color w:val="5B6987"/>
                <w:sz w:val="17"/>
                <w:szCs w:val="17"/>
              </w:rPr>
            </w:pPr>
            <w:proofErr w:type="spellStart"/>
            <w:proofErr w:type="gramStart"/>
            <w:r w:rsidRPr="003206EF">
              <w:rPr>
                <w:rFonts w:ascii="Montserrat" w:hAnsi="Montserrat"/>
                <w:color w:val="5B6987"/>
                <w:sz w:val="17"/>
                <w:szCs w:val="17"/>
              </w:rPr>
              <w:t>consent</w:t>
            </w:r>
            <w:proofErr w:type="gramEnd"/>
            <w:r w:rsidRPr="003206EF">
              <w:rPr>
                <w:rFonts w:ascii="Montserrat" w:hAnsi="Montserrat"/>
                <w:color w:val="5B6987"/>
                <w:sz w:val="17"/>
                <w:szCs w:val="17"/>
              </w:rPr>
              <w:t>-policy</w:t>
            </w:r>
            <w:proofErr w:type="spellEnd"/>
          </w:p>
        </w:tc>
        <w:tc>
          <w:tcPr>
            <w:tcW w:w="2163" w:type="dxa"/>
            <w:vAlign w:val="center"/>
          </w:tcPr>
          <w:p w14:paraId="485208D8" w14:textId="3387E66E" w:rsidR="005C4C1B" w:rsidRPr="003206EF" w:rsidRDefault="005C4C1B" w:rsidP="005C4C1B">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0E2A1DEA" w14:textId="10328BB9"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İşlevsellik</w:t>
            </w:r>
          </w:p>
        </w:tc>
        <w:tc>
          <w:tcPr>
            <w:tcW w:w="2156" w:type="dxa"/>
            <w:vAlign w:val="center"/>
          </w:tcPr>
          <w:p w14:paraId="00CA4C83" w14:textId="2BBEF63D"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1 Yıl</w:t>
            </w:r>
          </w:p>
        </w:tc>
      </w:tr>
      <w:tr w:rsidR="005C4C1B" w14:paraId="2A5B63FB" w14:textId="77777777" w:rsidTr="00E4513E">
        <w:tc>
          <w:tcPr>
            <w:tcW w:w="2587" w:type="dxa"/>
            <w:vAlign w:val="center"/>
          </w:tcPr>
          <w:p w14:paraId="56837B29" w14:textId="5FFD4D82"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_</w:t>
            </w:r>
            <w:proofErr w:type="spellStart"/>
            <w:r w:rsidRPr="003206EF">
              <w:rPr>
                <w:rFonts w:ascii="Montserrat" w:hAnsi="Montserrat"/>
                <w:color w:val="5B6987"/>
                <w:sz w:val="17"/>
                <w:szCs w:val="17"/>
              </w:rPr>
              <w:t>ga</w:t>
            </w:r>
            <w:proofErr w:type="spellEnd"/>
          </w:p>
        </w:tc>
        <w:tc>
          <w:tcPr>
            <w:tcW w:w="2163" w:type="dxa"/>
            <w:vAlign w:val="center"/>
          </w:tcPr>
          <w:p w14:paraId="0D18C0D8" w14:textId="5720878E"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Google</w:t>
            </w:r>
          </w:p>
        </w:tc>
        <w:tc>
          <w:tcPr>
            <w:tcW w:w="2156" w:type="dxa"/>
            <w:vAlign w:val="center"/>
          </w:tcPr>
          <w:p w14:paraId="09AAD5FF" w14:textId="0BE65486"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Analitik</w:t>
            </w:r>
          </w:p>
        </w:tc>
        <w:tc>
          <w:tcPr>
            <w:tcW w:w="2156" w:type="dxa"/>
            <w:vAlign w:val="center"/>
          </w:tcPr>
          <w:p w14:paraId="79E03B99" w14:textId="27B01FB4"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2 Yıl</w:t>
            </w:r>
          </w:p>
        </w:tc>
      </w:tr>
      <w:tr w:rsidR="005C4C1B" w14:paraId="0E073AE8" w14:textId="77777777" w:rsidTr="00E4513E">
        <w:tc>
          <w:tcPr>
            <w:tcW w:w="2587" w:type="dxa"/>
            <w:vAlign w:val="center"/>
          </w:tcPr>
          <w:p w14:paraId="252987A0" w14:textId="6BD932C7"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_ga_JTDCR2HXCN</w:t>
            </w:r>
          </w:p>
        </w:tc>
        <w:tc>
          <w:tcPr>
            <w:tcW w:w="2163" w:type="dxa"/>
            <w:vAlign w:val="center"/>
          </w:tcPr>
          <w:p w14:paraId="4544C603" w14:textId="1408B86F"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Google</w:t>
            </w:r>
          </w:p>
        </w:tc>
        <w:tc>
          <w:tcPr>
            <w:tcW w:w="2156" w:type="dxa"/>
            <w:vAlign w:val="center"/>
          </w:tcPr>
          <w:p w14:paraId="7A6D4677" w14:textId="469148FF"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Analitik</w:t>
            </w:r>
          </w:p>
        </w:tc>
        <w:tc>
          <w:tcPr>
            <w:tcW w:w="2156" w:type="dxa"/>
            <w:vAlign w:val="center"/>
          </w:tcPr>
          <w:p w14:paraId="4D353A37" w14:textId="078B88AA"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2 Yıl</w:t>
            </w:r>
          </w:p>
        </w:tc>
      </w:tr>
      <w:tr w:rsidR="005C4C1B" w14:paraId="1F1388A2" w14:textId="77777777" w:rsidTr="00E4513E">
        <w:tc>
          <w:tcPr>
            <w:tcW w:w="2587" w:type="dxa"/>
            <w:vAlign w:val="center"/>
          </w:tcPr>
          <w:p w14:paraId="0958944A" w14:textId="5EAC6152" w:rsidR="005C4C1B" w:rsidRPr="003206EF" w:rsidRDefault="005C4C1B" w:rsidP="005C4C1B">
            <w:pPr>
              <w:jc w:val="both"/>
              <w:rPr>
                <w:rFonts w:ascii="Montserrat" w:hAnsi="Montserrat"/>
                <w:color w:val="5B6987"/>
                <w:sz w:val="17"/>
                <w:szCs w:val="17"/>
              </w:rPr>
            </w:pPr>
            <w:proofErr w:type="spellStart"/>
            <w:proofErr w:type="gramStart"/>
            <w:r w:rsidRPr="003206EF">
              <w:rPr>
                <w:rFonts w:ascii="Montserrat" w:hAnsi="Montserrat"/>
                <w:color w:val="5B6987"/>
                <w:sz w:val="17"/>
                <w:szCs w:val="17"/>
              </w:rPr>
              <w:t>svSession</w:t>
            </w:r>
            <w:proofErr w:type="spellEnd"/>
            <w:proofErr w:type="gramEnd"/>
          </w:p>
        </w:tc>
        <w:tc>
          <w:tcPr>
            <w:tcW w:w="2163" w:type="dxa"/>
            <w:vAlign w:val="center"/>
          </w:tcPr>
          <w:p w14:paraId="263D8478" w14:textId="69CDEC61" w:rsidR="005C4C1B" w:rsidRPr="003206EF" w:rsidRDefault="005C4C1B" w:rsidP="005C4C1B">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210FC22B" w14:textId="6E5E5C93"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İşlevsellik / Anali</w:t>
            </w:r>
            <w:r>
              <w:rPr>
                <w:rFonts w:ascii="Montserrat" w:hAnsi="Montserrat"/>
                <w:color w:val="5B6987"/>
                <w:sz w:val="17"/>
                <w:szCs w:val="17"/>
              </w:rPr>
              <w:t>tik</w:t>
            </w:r>
          </w:p>
        </w:tc>
        <w:tc>
          <w:tcPr>
            <w:tcW w:w="2156" w:type="dxa"/>
            <w:vAlign w:val="center"/>
          </w:tcPr>
          <w:p w14:paraId="7498A58A" w14:textId="17B71140"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2 Yıl</w:t>
            </w:r>
          </w:p>
        </w:tc>
      </w:tr>
      <w:tr w:rsidR="005C4C1B" w14:paraId="33FAD521" w14:textId="77777777" w:rsidTr="00E4513E">
        <w:tc>
          <w:tcPr>
            <w:tcW w:w="2587" w:type="dxa"/>
            <w:vAlign w:val="center"/>
          </w:tcPr>
          <w:p w14:paraId="21DAEA1F" w14:textId="04AFAA35" w:rsidR="005C4C1B" w:rsidRPr="003206EF" w:rsidRDefault="005C4C1B" w:rsidP="005C4C1B">
            <w:pPr>
              <w:jc w:val="both"/>
              <w:rPr>
                <w:rFonts w:ascii="Montserrat" w:hAnsi="Montserrat"/>
                <w:color w:val="5B6987"/>
                <w:sz w:val="17"/>
                <w:szCs w:val="17"/>
              </w:rPr>
            </w:pPr>
            <w:proofErr w:type="spellStart"/>
            <w:proofErr w:type="gramStart"/>
            <w:r w:rsidRPr="003206EF">
              <w:rPr>
                <w:rFonts w:ascii="Montserrat" w:hAnsi="Montserrat"/>
                <w:color w:val="5B6987"/>
                <w:sz w:val="17"/>
                <w:szCs w:val="17"/>
              </w:rPr>
              <w:t>fedops.logger</w:t>
            </w:r>
            <w:proofErr w:type="gramEnd"/>
            <w:r w:rsidRPr="003206EF">
              <w:rPr>
                <w:rFonts w:ascii="Montserrat" w:hAnsi="Montserrat"/>
                <w:color w:val="5B6987"/>
                <w:sz w:val="17"/>
                <w:szCs w:val="17"/>
              </w:rPr>
              <w:t>.defaultId</w:t>
            </w:r>
            <w:proofErr w:type="spellEnd"/>
          </w:p>
        </w:tc>
        <w:tc>
          <w:tcPr>
            <w:tcW w:w="2163" w:type="dxa"/>
            <w:vAlign w:val="center"/>
          </w:tcPr>
          <w:p w14:paraId="665476C2" w14:textId="0F403C48" w:rsidR="005C4C1B" w:rsidRPr="003206EF" w:rsidRDefault="005C4C1B" w:rsidP="005C4C1B">
            <w:pPr>
              <w:jc w:val="both"/>
              <w:rPr>
                <w:rFonts w:ascii="Montserrat" w:hAnsi="Montserrat"/>
                <w:color w:val="5B6987"/>
                <w:sz w:val="17"/>
                <w:szCs w:val="17"/>
              </w:rPr>
            </w:pPr>
            <w:proofErr w:type="spellStart"/>
            <w:r w:rsidRPr="003206EF">
              <w:rPr>
                <w:rFonts w:ascii="Montserrat" w:hAnsi="Montserrat"/>
                <w:color w:val="5B6987"/>
                <w:sz w:val="17"/>
                <w:szCs w:val="17"/>
              </w:rPr>
              <w:t>Wix</w:t>
            </w:r>
            <w:proofErr w:type="spellEnd"/>
          </w:p>
        </w:tc>
        <w:tc>
          <w:tcPr>
            <w:tcW w:w="2156" w:type="dxa"/>
            <w:vAlign w:val="center"/>
          </w:tcPr>
          <w:p w14:paraId="515CE5F7" w14:textId="610B05AA" w:rsidR="005C4C1B" w:rsidRPr="005C4C1B" w:rsidRDefault="005C4C1B" w:rsidP="005C4C1B">
            <w:pPr>
              <w:jc w:val="both"/>
              <w:rPr>
                <w:rStyle w:val="Gl"/>
                <w:rFonts w:ascii="Montserrat" w:hAnsi="Montserrat"/>
                <w:b w:val="0"/>
                <w:bCs w:val="0"/>
                <w:color w:val="5B6987"/>
                <w:sz w:val="17"/>
                <w:szCs w:val="17"/>
              </w:rPr>
            </w:pPr>
            <w:r w:rsidRPr="003206EF">
              <w:rPr>
                <w:rFonts w:ascii="Montserrat" w:hAnsi="Montserrat"/>
                <w:color w:val="5B6987"/>
                <w:sz w:val="17"/>
                <w:szCs w:val="17"/>
              </w:rPr>
              <w:t>Performans</w:t>
            </w:r>
          </w:p>
        </w:tc>
        <w:tc>
          <w:tcPr>
            <w:tcW w:w="2156" w:type="dxa"/>
            <w:vAlign w:val="center"/>
          </w:tcPr>
          <w:p w14:paraId="73EF0760" w14:textId="4F368AC9" w:rsidR="005C4C1B" w:rsidRPr="003206EF" w:rsidRDefault="005C4C1B" w:rsidP="005C4C1B">
            <w:pPr>
              <w:jc w:val="both"/>
              <w:rPr>
                <w:rFonts w:ascii="Montserrat" w:hAnsi="Montserrat"/>
                <w:color w:val="5B6987"/>
                <w:sz w:val="17"/>
                <w:szCs w:val="17"/>
              </w:rPr>
            </w:pPr>
            <w:r w:rsidRPr="003206EF">
              <w:rPr>
                <w:rFonts w:ascii="Montserrat" w:hAnsi="Montserrat"/>
                <w:color w:val="5B6987"/>
                <w:sz w:val="17"/>
                <w:szCs w:val="17"/>
              </w:rPr>
              <w:t>1 Dakika</w:t>
            </w:r>
          </w:p>
        </w:tc>
      </w:tr>
    </w:tbl>
    <w:p w14:paraId="41D3DB25" w14:textId="77777777" w:rsidR="00024A4D" w:rsidRDefault="00024A4D" w:rsidP="00324BD9">
      <w:pPr>
        <w:jc w:val="both"/>
        <w:rPr>
          <w:rFonts w:ascii="Montserrat" w:hAnsi="Montserrat"/>
          <w:b/>
          <w:bCs/>
          <w:color w:val="153D63" w:themeColor="text2" w:themeTint="E6"/>
          <w:sz w:val="21"/>
          <w:szCs w:val="21"/>
        </w:rPr>
      </w:pPr>
    </w:p>
    <w:p w14:paraId="5D4FD966" w14:textId="258386B7" w:rsidR="00324BD9" w:rsidRDefault="00324BD9" w:rsidP="00324BD9">
      <w:pPr>
        <w:jc w:val="both"/>
        <w:rPr>
          <w:rFonts w:ascii="Montserrat" w:hAnsi="Montserrat"/>
          <w:b/>
          <w:bCs/>
          <w:color w:val="153D63" w:themeColor="text2" w:themeTint="E6"/>
          <w:sz w:val="21"/>
          <w:szCs w:val="21"/>
        </w:rPr>
      </w:pPr>
      <w:r w:rsidRPr="006916F5">
        <w:rPr>
          <w:rFonts w:ascii="Montserrat" w:hAnsi="Montserrat"/>
          <w:b/>
          <w:bCs/>
          <w:color w:val="153D63" w:themeColor="text2" w:themeTint="E6"/>
          <w:sz w:val="21"/>
          <w:szCs w:val="21"/>
        </w:rPr>
        <w:t>İ</w:t>
      </w:r>
      <w:r w:rsidR="009135A4">
        <w:rPr>
          <w:rFonts w:ascii="Montserrat" w:hAnsi="Montserrat"/>
          <w:b/>
          <w:bCs/>
          <w:color w:val="153D63" w:themeColor="text2" w:themeTint="E6"/>
          <w:sz w:val="21"/>
          <w:szCs w:val="21"/>
        </w:rPr>
        <w:t>şlenen Kişisel Verilerin Kimlere ve Hangi Amaçla Aktarılabileceği</w:t>
      </w:r>
    </w:p>
    <w:p w14:paraId="4297C62C" w14:textId="5545F20D" w:rsidR="009135A4" w:rsidRPr="005B3160" w:rsidRDefault="005B3160" w:rsidP="00324BD9">
      <w:pPr>
        <w:jc w:val="both"/>
        <w:rPr>
          <w:rFonts w:ascii="Montserrat" w:hAnsi="Montserrat"/>
          <w:sz w:val="21"/>
          <w:szCs w:val="21"/>
        </w:rPr>
      </w:pPr>
      <w:r w:rsidRPr="005B3160">
        <w:rPr>
          <w:rFonts w:ascii="Montserrat" w:hAnsi="Montserrat"/>
          <w:sz w:val="21"/>
          <w:szCs w:val="21"/>
        </w:rPr>
        <w:t xml:space="preserve">Toplanan kişisel verileriniz, </w:t>
      </w:r>
      <w:r w:rsidR="00DA4C93">
        <w:rPr>
          <w:rFonts w:ascii="Montserrat" w:hAnsi="Montserrat"/>
          <w:sz w:val="21"/>
          <w:szCs w:val="21"/>
        </w:rPr>
        <w:t>yukarıda</w:t>
      </w:r>
      <w:r w:rsidRPr="005B3160">
        <w:rPr>
          <w:rFonts w:ascii="Montserrat" w:hAnsi="Montserrat"/>
          <w:sz w:val="21"/>
          <w:szCs w:val="21"/>
        </w:rPr>
        <w:t xml:space="preserve"> açıklanan amaçlarla ve Kanun ile ilgili mevzuat kapsamında ve aktarılmasını gerektiren sebeplere bağlı ve bu sebeplerle sınırlı olarak; talep halinde resmi kurum ve kuruluşlara, bankalara, basın kurumlarına, danışmanlık ve denetim firmalarına, gümrük firmalarına, müşterilere, sigorta şirketlerine, seyahat ve vize acentelerine, iş ortaklarımıza ve tedarikçilerimiz dâhil olmak üzere hizmetlerinden faydalandığımız ve işbirliği içerisinde olduğumuz firmalara, </w:t>
      </w:r>
      <w:r w:rsidR="004C10EB">
        <w:rPr>
          <w:rFonts w:ascii="Montserrat" w:hAnsi="Montserrat"/>
          <w:sz w:val="21"/>
          <w:szCs w:val="21"/>
        </w:rPr>
        <w:t>Şirketimizin</w:t>
      </w:r>
      <w:r w:rsidRPr="005B3160">
        <w:rPr>
          <w:rFonts w:ascii="Montserrat" w:hAnsi="Montserrat"/>
          <w:sz w:val="21"/>
          <w:szCs w:val="21"/>
        </w:rPr>
        <w:t xml:space="preserve"> politika ve prosedürlerine uyum sağlanması, operasyonel süreçlerin yürütülmesi ve destek alınması, yurtiçi/yurtdışı ihalelere katılınması amaçlarıyla topluluk şirketlerine ve onlarla ortak kullanılan veri tabanlarına, yurt içi ve yurt dışında bulunan teknolojileri hizmeti sunan firmaların sistemlerine aktarılabilecektir.</w:t>
      </w:r>
    </w:p>
    <w:p w14:paraId="53390A6C" w14:textId="54F992F7" w:rsidR="00351F46" w:rsidRPr="003B1707" w:rsidRDefault="0083465C" w:rsidP="00DD0EA4">
      <w:pPr>
        <w:jc w:val="both"/>
        <w:rPr>
          <w:rFonts w:ascii="Montserrat" w:hAnsi="Montserrat"/>
          <w:b/>
          <w:bCs/>
          <w:color w:val="153D63" w:themeColor="text2" w:themeTint="E6"/>
          <w:sz w:val="21"/>
          <w:szCs w:val="21"/>
        </w:rPr>
      </w:pPr>
      <w:r w:rsidRPr="003B1707">
        <w:rPr>
          <w:rFonts w:ascii="Montserrat" w:hAnsi="Montserrat"/>
          <w:b/>
          <w:bCs/>
          <w:color w:val="153D63" w:themeColor="text2" w:themeTint="E6"/>
          <w:sz w:val="21"/>
          <w:szCs w:val="21"/>
        </w:rPr>
        <w:t>Kişisel Verilerinize İlişkin Haklarınız</w:t>
      </w:r>
      <w:r w:rsidR="003B1707" w:rsidRPr="003B1707">
        <w:rPr>
          <w:rFonts w:ascii="Montserrat" w:hAnsi="Montserrat"/>
          <w:b/>
          <w:bCs/>
          <w:color w:val="153D63" w:themeColor="text2" w:themeTint="E6"/>
          <w:sz w:val="21"/>
          <w:szCs w:val="21"/>
        </w:rPr>
        <w:t xml:space="preserve"> ve Haklarınızı Nasıl Kullanabileceğiniz</w:t>
      </w:r>
    </w:p>
    <w:p w14:paraId="48FF86E5" w14:textId="4B5C8E01" w:rsidR="003B1707" w:rsidRDefault="00571833" w:rsidP="00DD0EA4">
      <w:pPr>
        <w:jc w:val="both"/>
        <w:rPr>
          <w:rFonts w:ascii="Montserrat" w:hAnsi="Montserrat"/>
          <w:sz w:val="21"/>
          <w:szCs w:val="21"/>
        </w:rPr>
      </w:pPr>
      <w:r>
        <w:rPr>
          <w:rFonts w:ascii="Montserrat" w:hAnsi="Montserrat"/>
          <w:sz w:val="21"/>
          <w:szCs w:val="21"/>
        </w:rPr>
        <w:t>Kişisel Verilerin Korunması Kanunu’nun 11. Maddesinde sayılan haklarını</w:t>
      </w:r>
      <w:r w:rsidR="0050747A">
        <w:rPr>
          <w:rFonts w:ascii="Montserrat" w:hAnsi="Montserrat"/>
          <w:sz w:val="21"/>
          <w:szCs w:val="21"/>
        </w:rPr>
        <w:t xml:space="preserve">z ve kişisel verilerinizin işlenmesi hakkında ayrıntılı bilgi için Genel Aydınlatma </w:t>
      </w:r>
      <w:proofErr w:type="spellStart"/>
      <w:r w:rsidR="0050747A">
        <w:rPr>
          <w:rFonts w:ascii="Montserrat" w:hAnsi="Montserrat"/>
          <w:sz w:val="21"/>
          <w:szCs w:val="21"/>
        </w:rPr>
        <w:t>Metni’ni</w:t>
      </w:r>
      <w:proofErr w:type="spellEnd"/>
      <w:r w:rsidR="0050747A">
        <w:rPr>
          <w:rFonts w:ascii="Montserrat" w:hAnsi="Montserrat"/>
          <w:sz w:val="21"/>
          <w:szCs w:val="21"/>
        </w:rPr>
        <w:t xml:space="preserve"> inceleyebilirsiniz.</w:t>
      </w:r>
    </w:p>
    <w:p w14:paraId="1D6F2096" w14:textId="71F07CD3" w:rsidR="00952DF1" w:rsidRPr="0050747A" w:rsidRDefault="0050747A" w:rsidP="0050747A">
      <w:pPr>
        <w:jc w:val="both"/>
        <w:rPr>
          <w:rFonts w:ascii="Montserrat" w:hAnsi="Montserrat"/>
          <w:sz w:val="21"/>
          <w:szCs w:val="21"/>
        </w:rPr>
      </w:pPr>
      <w:r>
        <w:rPr>
          <w:rFonts w:ascii="Montserrat" w:hAnsi="Montserrat"/>
          <w:sz w:val="21"/>
          <w:szCs w:val="21"/>
        </w:rPr>
        <w:t xml:space="preserve">Cengiz </w:t>
      </w:r>
      <w:r w:rsidR="004C10EB">
        <w:rPr>
          <w:rFonts w:ascii="Montserrat" w:hAnsi="Montserrat"/>
          <w:sz w:val="21"/>
          <w:szCs w:val="21"/>
        </w:rPr>
        <w:t>İnşaat</w:t>
      </w:r>
      <w:r>
        <w:rPr>
          <w:rFonts w:ascii="Montserrat" w:hAnsi="Montserrat"/>
          <w:sz w:val="21"/>
          <w:szCs w:val="21"/>
        </w:rPr>
        <w:t xml:space="preserve"> çerezlerle ilgili kullanım şartlarını ve işbu Çerez Aydınlatma </w:t>
      </w:r>
      <w:proofErr w:type="spellStart"/>
      <w:r>
        <w:rPr>
          <w:rFonts w:ascii="Montserrat" w:hAnsi="Montserrat"/>
          <w:sz w:val="21"/>
          <w:szCs w:val="21"/>
        </w:rPr>
        <w:t>Metni’ni</w:t>
      </w:r>
      <w:proofErr w:type="spellEnd"/>
      <w:r>
        <w:rPr>
          <w:rFonts w:ascii="Montserrat" w:hAnsi="Montserrat"/>
          <w:sz w:val="21"/>
          <w:szCs w:val="21"/>
        </w:rPr>
        <w:t xml:space="preserve"> değiştirme hakkını saklı tutar.</w:t>
      </w:r>
    </w:p>
    <w:sectPr w:rsidR="00952DF1" w:rsidRPr="005074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17A" w14:textId="77777777" w:rsidR="00C424FD" w:rsidRDefault="00C424FD" w:rsidP="0050747A">
      <w:pPr>
        <w:spacing w:after="0" w:line="240" w:lineRule="auto"/>
      </w:pPr>
      <w:r>
        <w:separator/>
      </w:r>
    </w:p>
  </w:endnote>
  <w:endnote w:type="continuationSeparator" w:id="0">
    <w:p w14:paraId="545C14AB" w14:textId="77777777" w:rsidR="00C424FD" w:rsidRDefault="00C424FD" w:rsidP="0050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5672"/>
      <w:docPartObj>
        <w:docPartGallery w:val="Page Numbers (Bottom of Page)"/>
        <w:docPartUnique/>
      </w:docPartObj>
    </w:sdtPr>
    <w:sdtContent>
      <w:p w14:paraId="1A39C227" w14:textId="2EE01108" w:rsidR="0050747A" w:rsidRDefault="0050747A">
        <w:pPr>
          <w:pStyle w:val="AltBilgi"/>
          <w:jc w:val="right"/>
        </w:pPr>
        <w:r>
          <w:fldChar w:fldCharType="begin"/>
        </w:r>
        <w:r>
          <w:instrText>PAGE   \* MERGEFORMAT</w:instrText>
        </w:r>
        <w:r>
          <w:fldChar w:fldCharType="separate"/>
        </w:r>
        <w:r>
          <w:t>2</w:t>
        </w:r>
        <w:r>
          <w:fldChar w:fldCharType="end"/>
        </w:r>
      </w:p>
    </w:sdtContent>
  </w:sdt>
  <w:p w14:paraId="3ED7DA06" w14:textId="77777777" w:rsidR="0050747A" w:rsidRDefault="005074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0BF5" w14:textId="77777777" w:rsidR="00C424FD" w:rsidRDefault="00C424FD" w:rsidP="0050747A">
      <w:pPr>
        <w:spacing w:after="0" w:line="240" w:lineRule="auto"/>
      </w:pPr>
      <w:r>
        <w:separator/>
      </w:r>
    </w:p>
  </w:footnote>
  <w:footnote w:type="continuationSeparator" w:id="0">
    <w:p w14:paraId="7E7AD34E" w14:textId="77777777" w:rsidR="00C424FD" w:rsidRDefault="00C424FD" w:rsidP="005074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AF"/>
    <w:rsid w:val="000123F7"/>
    <w:rsid w:val="00024A4D"/>
    <w:rsid w:val="00030BE7"/>
    <w:rsid w:val="00073DA4"/>
    <w:rsid w:val="0008502F"/>
    <w:rsid w:val="000F2172"/>
    <w:rsid w:val="00112E5D"/>
    <w:rsid w:val="001720EC"/>
    <w:rsid w:val="0018554E"/>
    <w:rsid w:val="001A5B10"/>
    <w:rsid w:val="00252D06"/>
    <w:rsid w:val="00256907"/>
    <w:rsid w:val="0028310D"/>
    <w:rsid w:val="002A00F8"/>
    <w:rsid w:val="002F67EB"/>
    <w:rsid w:val="003206EF"/>
    <w:rsid w:val="00324BD9"/>
    <w:rsid w:val="00351F46"/>
    <w:rsid w:val="00384CFE"/>
    <w:rsid w:val="003B1707"/>
    <w:rsid w:val="003D3171"/>
    <w:rsid w:val="00440663"/>
    <w:rsid w:val="004469A5"/>
    <w:rsid w:val="0048041B"/>
    <w:rsid w:val="004A12E1"/>
    <w:rsid w:val="004B69FD"/>
    <w:rsid w:val="004C10EB"/>
    <w:rsid w:val="004C240C"/>
    <w:rsid w:val="004F672F"/>
    <w:rsid w:val="0050747A"/>
    <w:rsid w:val="00532F58"/>
    <w:rsid w:val="00571833"/>
    <w:rsid w:val="005B3160"/>
    <w:rsid w:val="005C4C1B"/>
    <w:rsid w:val="005E32DD"/>
    <w:rsid w:val="005E36AB"/>
    <w:rsid w:val="006054A1"/>
    <w:rsid w:val="006916F5"/>
    <w:rsid w:val="006E05DD"/>
    <w:rsid w:val="00706DA5"/>
    <w:rsid w:val="007A29AF"/>
    <w:rsid w:val="0083465C"/>
    <w:rsid w:val="008449BF"/>
    <w:rsid w:val="009135A4"/>
    <w:rsid w:val="00923841"/>
    <w:rsid w:val="00952DF1"/>
    <w:rsid w:val="00A06BBB"/>
    <w:rsid w:val="00A76979"/>
    <w:rsid w:val="00A841DB"/>
    <w:rsid w:val="00AB1AE0"/>
    <w:rsid w:val="00AC026B"/>
    <w:rsid w:val="00AE24DF"/>
    <w:rsid w:val="00B15053"/>
    <w:rsid w:val="00B67D20"/>
    <w:rsid w:val="00B7455C"/>
    <w:rsid w:val="00C2779F"/>
    <w:rsid w:val="00C424FD"/>
    <w:rsid w:val="00C818F1"/>
    <w:rsid w:val="00C85E97"/>
    <w:rsid w:val="00C94B6A"/>
    <w:rsid w:val="00CA0B3C"/>
    <w:rsid w:val="00CF1FF2"/>
    <w:rsid w:val="00D01221"/>
    <w:rsid w:val="00D71FAA"/>
    <w:rsid w:val="00DA4C93"/>
    <w:rsid w:val="00DC3246"/>
    <w:rsid w:val="00DD0EA4"/>
    <w:rsid w:val="00E15504"/>
    <w:rsid w:val="00E7745D"/>
    <w:rsid w:val="00EA4251"/>
    <w:rsid w:val="00F072F4"/>
    <w:rsid w:val="00F532EC"/>
    <w:rsid w:val="00FF6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6F01"/>
  <w15:chartTrackingRefBased/>
  <w15:docId w15:val="{6F02F284-D988-4967-B3EE-9BDAD5D1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A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A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29A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29A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A29A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29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29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29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29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29A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A29A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29A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29A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A29A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29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29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29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29AF"/>
    <w:rPr>
      <w:rFonts w:eastAsiaTheme="majorEastAsia" w:cstheme="majorBidi"/>
      <w:color w:val="272727" w:themeColor="text1" w:themeTint="D8"/>
    </w:rPr>
  </w:style>
  <w:style w:type="paragraph" w:styleId="KonuBal">
    <w:name w:val="Title"/>
    <w:basedOn w:val="Normal"/>
    <w:next w:val="Normal"/>
    <w:link w:val="KonuBalChar"/>
    <w:uiPriority w:val="10"/>
    <w:qFormat/>
    <w:rsid w:val="007A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29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29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29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29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29AF"/>
    <w:rPr>
      <w:i/>
      <w:iCs/>
      <w:color w:val="404040" w:themeColor="text1" w:themeTint="BF"/>
    </w:rPr>
  </w:style>
  <w:style w:type="paragraph" w:styleId="ListeParagraf">
    <w:name w:val="List Paragraph"/>
    <w:basedOn w:val="Normal"/>
    <w:uiPriority w:val="34"/>
    <w:qFormat/>
    <w:rsid w:val="007A29AF"/>
    <w:pPr>
      <w:ind w:left="720"/>
      <w:contextualSpacing/>
    </w:pPr>
  </w:style>
  <w:style w:type="character" w:styleId="GlVurgulama">
    <w:name w:val="Intense Emphasis"/>
    <w:basedOn w:val="VarsaylanParagrafYazTipi"/>
    <w:uiPriority w:val="21"/>
    <w:qFormat/>
    <w:rsid w:val="007A29AF"/>
    <w:rPr>
      <w:i/>
      <w:iCs/>
      <w:color w:val="0F4761" w:themeColor="accent1" w:themeShade="BF"/>
    </w:rPr>
  </w:style>
  <w:style w:type="paragraph" w:styleId="GlAlnt">
    <w:name w:val="Intense Quote"/>
    <w:basedOn w:val="Normal"/>
    <w:next w:val="Normal"/>
    <w:link w:val="GlAlntChar"/>
    <w:uiPriority w:val="30"/>
    <w:qFormat/>
    <w:rsid w:val="007A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29AF"/>
    <w:rPr>
      <w:i/>
      <w:iCs/>
      <w:color w:val="0F4761" w:themeColor="accent1" w:themeShade="BF"/>
    </w:rPr>
  </w:style>
  <w:style w:type="character" w:styleId="GlBavuru">
    <w:name w:val="Intense Reference"/>
    <w:basedOn w:val="VarsaylanParagrafYazTipi"/>
    <w:uiPriority w:val="32"/>
    <w:qFormat/>
    <w:rsid w:val="007A29AF"/>
    <w:rPr>
      <w:b/>
      <w:bCs/>
      <w:smallCaps/>
      <w:color w:val="0F4761" w:themeColor="accent1" w:themeShade="BF"/>
      <w:spacing w:val="5"/>
    </w:rPr>
  </w:style>
  <w:style w:type="character" w:styleId="Kpr">
    <w:name w:val="Hyperlink"/>
    <w:basedOn w:val="VarsaylanParagrafYazTipi"/>
    <w:uiPriority w:val="99"/>
    <w:unhideWhenUsed/>
    <w:rsid w:val="00DD0EA4"/>
    <w:rPr>
      <w:color w:val="467886" w:themeColor="hyperlink"/>
      <w:u w:val="single"/>
    </w:rPr>
  </w:style>
  <w:style w:type="character" w:styleId="zmlenmeyenBahsetme">
    <w:name w:val="Unresolved Mention"/>
    <w:basedOn w:val="VarsaylanParagrafYazTipi"/>
    <w:uiPriority w:val="99"/>
    <w:semiHidden/>
    <w:unhideWhenUsed/>
    <w:rsid w:val="00DD0EA4"/>
    <w:rPr>
      <w:color w:val="605E5C"/>
      <w:shd w:val="clear" w:color="auto" w:fill="E1DFDD"/>
    </w:rPr>
  </w:style>
  <w:style w:type="table" w:styleId="TabloKlavuzu">
    <w:name w:val="Table Grid"/>
    <w:basedOn w:val="NormalTablo"/>
    <w:uiPriority w:val="39"/>
    <w:rsid w:val="00DC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C3246"/>
    <w:rPr>
      <w:b/>
      <w:bCs/>
    </w:rPr>
  </w:style>
  <w:style w:type="paragraph" w:styleId="stBilgi">
    <w:name w:val="header"/>
    <w:basedOn w:val="Normal"/>
    <w:link w:val="stBilgiChar"/>
    <w:uiPriority w:val="99"/>
    <w:unhideWhenUsed/>
    <w:rsid w:val="005074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747A"/>
  </w:style>
  <w:style w:type="paragraph" w:styleId="AltBilgi">
    <w:name w:val="footer"/>
    <w:basedOn w:val="Normal"/>
    <w:link w:val="AltBilgiChar"/>
    <w:uiPriority w:val="99"/>
    <w:unhideWhenUsed/>
    <w:rsid w:val="005074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747A"/>
  </w:style>
  <w:style w:type="character" w:styleId="AklamaBavurusu">
    <w:name w:val="annotation reference"/>
    <w:basedOn w:val="VarsaylanParagrafYazTipi"/>
    <w:uiPriority w:val="99"/>
    <w:semiHidden/>
    <w:unhideWhenUsed/>
    <w:rsid w:val="00AB1AE0"/>
    <w:rPr>
      <w:sz w:val="16"/>
      <w:szCs w:val="16"/>
    </w:rPr>
  </w:style>
  <w:style w:type="paragraph" w:styleId="AklamaMetni">
    <w:name w:val="annotation text"/>
    <w:basedOn w:val="Normal"/>
    <w:link w:val="AklamaMetniChar"/>
    <w:uiPriority w:val="99"/>
    <w:unhideWhenUsed/>
    <w:rsid w:val="00AB1AE0"/>
    <w:pPr>
      <w:spacing w:line="240" w:lineRule="auto"/>
    </w:pPr>
    <w:rPr>
      <w:sz w:val="20"/>
      <w:szCs w:val="20"/>
    </w:rPr>
  </w:style>
  <w:style w:type="character" w:customStyle="1" w:styleId="AklamaMetniChar">
    <w:name w:val="Açıklama Metni Char"/>
    <w:basedOn w:val="VarsaylanParagrafYazTipi"/>
    <w:link w:val="AklamaMetni"/>
    <w:uiPriority w:val="99"/>
    <w:rsid w:val="00AB1AE0"/>
    <w:rPr>
      <w:sz w:val="20"/>
      <w:szCs w:val="20"/>
    </w:rPr>
  </w:style>
  <w:style w:type="paragraph" w:styleId="AklamaKonusu">
    <w:name w:val="annotation subject"/>
    <w:basedOn w:val="AklamaMetni"/>
    <w:next w:val="AklamaMetni"/>
    <w:link w:val="AklamaKonusuChar"/>
    <w:uiPriority w:val="99"/>
    <w:semiHidden/>
    <w:unhideWhenUsed/>
    <w:rsid w:val="00AB1AE0"/>
    <w:rPr>
      <w:b/>
      <w:bCs/>
    </w:rPr>
  </w:style>
  <w:style w:type="character" w:customStyle="1" w:styleId="AklamaKonusuChar">
    <w:name w:val="Açıklama Konusu Char"/>
    <w:basedOn w:val="AklamaMetniChar"/>
    <w:link w:val="AklamaKonusu"/>
    <w:uiPriority w:val="99"/>
    <w:semiHidden/>
    <w:rsid w:val="00AB1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9046">
      <w:bodyDiv w:val="1"/>
      <w:marLeft w:val="0"/>
      <w:marRight w:val="0"/>
      <w:marTop w:val="0"/>
      <w:marBottom w:val="0"/>
      <w:divBdr>
        <w:top w:val="none" w:sz="0" w:space="0" w:color="auto"/>
        <w:left w:val="none" w:sz="0" w:space="0" w:color="auto"/>
        <w:bottom w:val="none" w:sz="0" w:space="0" w:color="auto"/>
        <w:right w:val="none" w:sz="0" w:space="0" w:color="auto"/>
      </w:divBdr>
    </w:div>
    <w:div w:id="298847554">
      <w:bodyDiv w:val="1"/>
      <w:marLeft w:val="0"/>
      <w:marRight w:val="0"/>
      <w:marTop w:val="0"/>
      <w:marBottom w:val="0"/>
      <w:divBdr>
        <w:top w:val="none" w:sz="0" w:space="0" w:color="auto"/>
        <w:left w:val="none" w:sz="0" w:space="0" w:color="auto"/>
        <w:bottom w:val="none" w:sz="0" w:space="0" w:color="auto"/>
        <w:right w:val="none" w:sz="0" w:space="0" w:color="auto"/>
      </w:divBdr>
    </w:div>
    <w:div w:id="461388562">
      <w:bodyDiv w:val="1"/>
      <w:marLeft w:val="0"/>
      <w:marRight w:val="0"/>
      <w:marTop w:val="0"/>
      <w:marBottom w:val="0"/>
      <w:divBdr>
        <w:top w:val="none" w:sz="0" w:space="0" w:color="auto"/>
        <w:left w:val="none" w:sz="0" w:space="0" w:color="auto"/>
        <w:bottom w:val="none" w:sz="0" w:space="0" w:color="auto"/>
        <w:right w:val="none" w:sz="0" w:space="0" w:color="auto"/>
      </w:divBdr>
    </w:div>
    <w:div w:id="680816087">
      <w:bodyDiv w:val="1"/>
      <w:marLeft w:val="0"/>
      <w:marRight w:val="0"/>
      <w:marTop w:val="0"/>
      <w:marBottom w:val="0"/>
      <w:divBdr>
        <w:top w:val="none" w:sz="0" w:space="0" w:color="auto"/>
        <w:left w:val="none" w:sz="0" w:space="0" w:color="auto"/>
        <w:bottom w:val="none" w:sz="0" w:space="0" w:color="auto"/>
        <w:right w:val="none" w:sz="0" w:space="0" w:color="auto"/>
      </w:divBdr>
    </w:div>
    <w:div w:id="801578574">
      <w:bodyDiv w:val="1"/>
      <w:marLeft w:val="0"/>
      <w:marRight w:val="0"/>
      <w:marTop w:val="0"/>
      <w:marBottom w:val="0"/>
      <w:divBdr>
        <w:top w:val="none" w:sz="0" w:space="0" w:color="auto"/>
        <w:left w:val="none" w:sz="0" w:space="0" w:color="auto"/>
        <w:bottom w:val="none" w:sz="0" w:space="0" w:color="auto"/>
        <w:right w:val="none" w:sz="0" w:space="0" w:color="auto"/>
      </w:divBdr>
    </w:div>
    <w:div w:id="893852889">
      <w:bodyDiv w:val="1"/>
      <w:marLeft w:val="0"/>
      <w:marRight w:val="0"/>
      <w:marTop w:val="0"/>
      <w:marBottom w:val="0"/>
      <w:divBdr>
        <w:top w:val="none" w:sz="0" w:space="0" w:color="auto"/>
        <w:left w:val="none" w:sz="0" w:space="0" w:color="auto"/>
        <w:bottom w:val="none" w:sz="0" w:space="0" w:color="auto"/>
        <w:right w:val="none" w:sz="0" w:space="0" w:color="auto"/>
      </w:divBdr>
    </w:div>
    <w:div w:id="991953622">
      <w:bodyDiv w:val="1"/>
      <w:marLeft w:val="0"/>
      <w:marRight w:val="0"/>
      <w:marTop w:val="0"/>
      <w:marBottom w:val="0"/>
      <w:divBdr>
        <w:top w:val="none" w:sz="0" w:space="0" w:color="auto"/>
        <w:left w:val="none" w:sz="0" w:space="0" w:color="auto"/>
        <w:bottom w:val="none" w:sz="0" w:space="0" w:color="auto"/>
        <w:right w:val="none" w:sz="0" w:space="0" w:color="auto"/>
      </w:divBdr>
    </w:div>
    <w:div w:id="1207332506">
      <w:bodyDiv w:val="1"/>
      <w:marLeft w:val="0"/>
      <w:marRight w:val="0"/>
      <w:marTop w:val="0"/>
      <w:marBottom w:val="0"/>
      <w:divBdr>
        <w:top w:val="none" w:sz="0" w:space="0" w:color="auto"/>
        <w:left w:val="none" w:sz="0" w:space="0" w:color="auto"/>
        <w:bottom w:val="none" w:sz="0" w:space="0" w:color="auto"/>
        <w:right w:val="none" w:sz="0" w:space="0" w:color="auto"/>
      </w:divBdr>
    </w:div>
    <w:div w:id="1386025590">
      <w:bodyDiv w:val="1"/>
      <w:marLeft w:val="0"/>
      <w:marRight w:val="0"/>
      <w:marTop w:val="0"/>
      <w:marBottom w:val="0"/>
      <w:divBdr>
        <w:top w:val="none" w:sz="0" w:space="0" w:color="auto"/>
        <w:left w:val="none" w:sz="0" w:space="0" w:color="auto"/>
        <w:bottom w:val="none" w:sz="0" w:space="0" w:color="auto"/>
        <w:right w:val="none" w:sz="0" w:space="0" w:color="auto"/>
      </w:divBdr>
    </w:div>
    <w:div w:id="1498691446">
      <w:bodyDiv w:val="1"/>
      <w:marLeft w:val="0"/>
      <w:marRight w:val="0"/>
      <w:marTop w:val="0"/>
      <w:marBottom w:val="0"/>
      <w:divBdr>
        <w:top w:val="none" w:sz="0" w:space="0" w:color="auto"/>
        <w:left w:val="none" w:sz="0" w:space="0" w:color="auto"/>
        <w:bottom w:val="none" w:sz="0" w:space="0" w:color="auto"/>
        <w:right w:val="none" w:sz="0" w:space="0" w:color="auto"/>
      </w:divBdr>
    </w:div>
    <w:div w:id="1535533904">
      <w:bodyDiv w:val="1"/>
      <w:marLeft w:val="0"/>
      <w:marRight w:val="0"/>
      <w:marTop w:val="0"/>
      <w:marBottom w:val="0"/>
      <w:divBdr>
        <w:top w:val="none" w:sz="0" w:space="0" w:color="auto"/>
        <w:left w:val="none" w:sz="0" w:space="0" w:color="auto"/>
        <w:bottom w:val="none" w:sz="0" w:space="0" w:color="auto"/>
        <w:right w:val="none" w:sz="0" w:space="0" w:color="auto"/>
      </w:divBdr>
    </w:div>
    <w:div w:id="2031108133">
      <w:bodyDiv w:val="1"/>
      <w:marLeft w:val="0"/>
      <w:marRight w:val="0"/>
      <w:marTop w:val="0"/>
      <w:marBottom w:val="0"/>
      <w:divBdr>
        <w:top w:val="none" w:sz="0" w:space="0" w:color="auto"/>
        <w:left w:val="none" w:sz="0" w:space="0" w:color="auto"/>
        <w:bottom w:val="none" w:sz="0" w:space="0" w:color="auto"/>
        <w:right w:val="none" w:sz="0" w:space="0" w:color="auto"/>
      </w:divBdr>
    </w:div>
    <w:div w:id="20496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gizenerji.com.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Burçe Demirağ</dc:creator>
  <cp:keywords/>
  <dc:description/>
  <cp:lastModifiedBy>Furkan DALCEK</cp:lastModifiedBy>
  <cp:revision>61</cp:revision>
  <dcterms:created xsi:type="dcterms:W3CDTF">2026-01-19T15:39:00Z</dcterms:created>
  <dcterms:modified xsi:type="dcterms:W3CDTF">2026-02-04T11:25:00Z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37371002-1d57-4337-bb6c-264ba0d6b04e</vt:lpwstr>
  </property>
</Properties>
</file>