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547BD" w14:textId="77777777" w:rsidR="00B11086" w:rsidRDefault="00B11086" w:rsidP="00BB6DAB">
      <w:pPr>
        <w:jc w:val="both"/>
        <w:rPr>
          <w:b/>
        </w:rPr>
      </w:pPr>
      <w:bookmarkStart w:id="0" w:name="_GoBack"/>
    </w:p>
    <w:p w14:paraId="1B4E0E48" w14:textId="77777777" w:rsidR="00B11086" w:rsidRDefault="00B11086" w:rsidP="00BB6DAB">
      <w:pPr>
        <w:jc w:val="both"/>
        <w:rPr>
          <w:b/>
        </w:rPr>
      </w:pPr>
    </w:p>
    <w:p w14:paraId="1C8693DC" w14:textId="77777777" w:rsidR="00B11086" w:rsidRDefault="00B11086" w:rsidP="00BB6DAB">
      <w:pPr>
        <w:jc w:val="both"/>
        <w:rPr>
          <w:b/>
        </w:rPr>
      </w:pPr>
    </w:p>
    <w:p w14:paraId="71E31F22" w14:textId="77777777" w:rsidR="00B11086" w:rsidRDefault="00B11086" w:rsidP="00BB6DAB">
      <w:pPr>
        <w:jc w:val="both"/>
        <w:rPr>
          <w:b/>
        </w:rPr>
      </w:pPr>
    </w:p>
    <w:p w14:paraId="6677F346" w14:textId="77777777" w:rsidR="009B0856" w:rsidRPr="009B0856" w:rsidRDefault="009B0856" w:rsidP="00BB6DAB">
      <w:pPr>
        <w:jc w:val="both"/>
        <w:rPr>
          <w:b/>
          <w:bCs/>
        </w:rPr>
      </w:pPr>
      <w:r>
        <w:rPr>
          <w:b/>
        </w:rPr>
        <w:t>Our Quality Policy</w:t>
      </w:r>
    </w:p>
    <w:p w14:paraId="3D747C2C" w14:textId="77777777" w:rsidR="009B0856" w:rsidRPr="009B0856" w:rsidRDefault="009B0856" w:rsidP="00BB6DAB">
      <w:pPr>
        <w:jc w:val="both"/>
        <w:rPr>
          <w:b/>
          <w:bCs/>
        </w:rPr>
      </w:pPr>
      <w:r>
        <w:rPr>
          <w:b/>
        </w:rPr>
        <w:t>Our core principles are:</w:t>
      </w:r>
    </w:p>
    <w:p w14:paraId="38CC7D4D" w14:textId="77777777" w:rsidR="009B0856" w:rsidRPr="009B0856" w:rsidRDefault="009B0856" w:rsidP="00BB6DAB">
      <w:pPr>
        <w:jc w:val="both"/>
      </w:pPr>
      <w:r>
        <w:t> </w:t>
      </w:r>
    </w:p>
    <w:p w14:paraId="17EFBA3B" w14:textId="77777777" w:rsidR="009B0856" w:rsidRPr="009B0856" w:rsidRDefault="009B0856" w:rsidP="00BB6DAB">
      <w:pPr>
        <w:numPr>
          <w:ilvl w:val="0"/>
          <w:numId w:val="1"/>
        </w:numPr>
        <w:jc w:val="both"/>
      </w:pPr>
      <w:r>
        <w:t>Delivering quality on time and within the defined value in all projects undertaken</w:t>
      </w:r>
    </w:p>
    <w:p w14:paraId="62C8394E" w14:textId="77777777" w:rsidR="009B0856" w:rsidRPr="009B0856" w:rsidRDefault="009B0856" w:rsidP="00BB6DAB">
      <w:pPr>
        <w:numPr>
          <w:ilvl w:val="0"/>
          <w:numId w:val="1"/>
        </w:numPr>
        <w:jc w:val="both"/>
      </w:pPr>
      <w:r>
        <w:t>Complying with all requirements of the Quality Management System standard and continuously improving the system</w:t>
      </w:r>
    </w:p>
    <w:p w14:paraId="364B574E" w14:textId="77777777" w:rsidR="009B0856" w:rsidRPr="009B0856" w:rsidRDefault="009B0856" w:rsidP="00BB6DAB">
      <w:pPr>
        <w:numPr>
          <w:ilvl w:val="0"/>
          <w:numId w:val="1"/>
        </w:numPr>
        <w:jc w:val="both"/>
      </w:pPr>
      <w:r>
        <w:t>Establishing effective cooperation based on mutual trust with our business partners, clients, subcontractors, and suppliers</w:t>
      </w:r>
    </w:p>
    <w:p w14:paraId="03610961" w14:textId="77777777" w:rsidR="009B0856" w:rsidRPr="009B0856" w:rsidRDefault="009B0856" w:rsidP="00BB6DAB">
      <w:pPr>
        <w:numPr>
          <w:ilvl w:val="0"/>
          <w:numId w:val="1"/>
        </w:numPr>
        <w:jc w:val="both"/>
      </w:pPr>
      <w:r>
        <w:t>Identifying risks and opportunities in advance and taking proactive measures to achieve our objectives</w:t>
      </w:r>
    </w:p>
    <w:p w14:paraId="3CB19100" w14:textId="77777777" w:rsidR="009B0856" w:rsidRPr="009B0856" w:rsidRDefault="009B0856" w:rsidP="00BB6DAB">
      <w:pPr>
        <w:numPr>
          <w:ilvl w:val="0"/>
          <w:numId w:val="1"/>
        </w:numPr>
        <w:jc w:val="both"/>
      </w:pPr>
      <w:r>
        <w:t>Maintaining strict adherence to engineering disciplines in all our work</w:t>
      </w:r>
    </w:p>
    <w:p w14:paraId="031480C6" w14:textId="77777777" w:rsidR="009B0856" w:rsidRPr="009B0856" w:rsidRDefault="009B0856" w:rsidP="00BB6DAB">
      <w:pPr>
        <w:numPr>
          <w:ilvl w:val="0"/>
          <w:numId w:val="1"/>
        </w:numPr>
        <w:jc w:val="both"/>
      </w:pPr>
      <w:r>
        <w:t>Ensuring quality requirements are met in internal communications within the Holding</w:t>
      </w:r>
    </w:p>
    <w:p w14:paraId="449CE241" w14:textId="77777777" w:rsidR="009B0856" w:rsidRPr="009B0856" w:rsidRDefault="009B0856" w:rsidP="00BB6DAB">
      <w:pPr>
        <w:numPr>
          <w:ilvl w:val="0"/>
          <w:numId w:val="1"/>
        </w:numPr>
        <w:jc w:val="both"/>
      </w:pPr>
      <w:r>
        <w:t>Fostering a spirit of teamwork through employee involvement to maximize productivity</w:t>
      </w:r>
    </w:p>
    <w:p w14:paraId="51A0A58A" w14:textId="77777777" w:rsidR="009B0856" w:rsidRPr="009B0856" w:rsidRDefault="009B0856" w:rsidP="00BB6DAB">
      <w:pPr>
        <w:numPr>
          <w:ilvl w:val="0"/>
          <w:numId w:val="1"/>
        </w:numPr>
        <w:jc w:val="both"/>
      </w:pPr>
      <w:r>
        <w:t>Complying with all legal regulations and customer specifications</w:t>
      </w:r>
    </w:p>
    <w:p w14:paraId="1AFB8C61" w14:textId="77777777" w:rsidR="009B0856" w:rsidRPr="009B0856" w:rsidRDefault="009B0856" w:rsidP="00BB6DAB">
      <w:pPr>
        <w:jc w:val="both"/>
      </w:pPr>
      <w:r>
        <w:t> </w:t>
      </w:r>
    </w:p>
    <w:p w14:paraId="3F4538A2" w14:textId="77777777" w:rsidR="009B0856" w:rsidRPr="009B0856" w:rsidRDefault="009B0856" w:rsidP="00BB6DAB">
      <w:pPr>
        <w:jc w:val="both"/>
      </w:pPr>
      <w:r>
        <w:t>Guided by the principle that people are our most valuable asset, we aim to build a structure that sets management goals focused on ensuring unconditional customer satisfaction through a professional team and an innovative approach.</w:t>
      </w:r>
    </w:p>
    <w:p w14:paraId="5D9A7F0F" w14:textId="77777777" w:rsidR="009B0856" w:rsidRPr="009B0856" w:rsidRDefault="009B0856" w:rsidP="00BB6DAB">
      <w:pPr>
        <w:jc w:val="both"/>
      </w:pPr>
      <w:r>
        <w:t> </w:t>
      </w:r>
    </w:p>
    <w:p w14:paraId="0B0944FC" w14:textId="77777777" w:rsidR="009B0856" w:rsidRPr="009B0856" w:rsidRDefault="009B0856" w:rsidP="00BB6DAB">
      <w:pPr>
        <w:jc w:val="both"/>
      </w:pPr>
      <w:r>
        <w:t>“It is our duty to implement the models that deliver solutions.”</w:t>
      </w:r>
    </w:p>
    <w:bookmarkEnd w:id="0"/>
    <w:p w14:paraId="7E06B1EA" w14:textId="77777777" w:rsidR="008F110D" w:rsidRDefault="008F110D" w:rsidP="00BB6DAB">
      <w:pPr>
        <w:jc w:val="both"/>
      </w:pPr>
    </w:p>
    <w:sectPr w:rsidR="008F1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238DD"/>
    <w:multiLevelType w:val="multilevel"/>
    <w:tmpl w:val="8A2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2NDWwNDU3NDQwNDBS0lEKTi0uzszPAykwrAUAfozkuSwAAAA="/>
  </w:docVars>
  <w:rsids>
    <w:rsidRoot w:val="00E30DCB"/>
    <w:rsid w:val="008F110D"/>
    <w:rsid w:val="009B0856"/>
    <w:rsid w:val="00B11086"/>
    <w:rsid w:val="00BB6DAB"/>
    <w:rsid w:val="00E30DCB"/>
    <w:rsid w:val="00EB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66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30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30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30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30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30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30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30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30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30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30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30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30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30DC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30DC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30DC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30DC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30DC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30DC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30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30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30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30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E30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E30DC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30DC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30DCB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E30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E30DC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30DCB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30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30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30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30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30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30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30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30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30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30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30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30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30DC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30DC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30DC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30DC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30DC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30DC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30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30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30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30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E30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E30DC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30DC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30DCB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E30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E30DC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30D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0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0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14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3105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2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2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7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5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556981">
                              <w:marLeft w:val="-225"/>
                              <w:marRight w:val="-225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9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93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98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949497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94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1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6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9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0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15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80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5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4443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9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909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5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06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05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9354576">
                              <w:marLeft w:val="-225"/>
                              <w:marRight w:val="-225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6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0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34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31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900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AKTAS</dc:creator>
  <cp:keywords/>
  <dc:description/>
  <cp:lastModifiedBy>Said Doğanöz</cp:lastModifiedBy>
  <cp:revision>4</cp:revision>
  <dcterms:created xsi:type="dcterms:W3CDTF">2025-06-24T07:28:00Z</dcterms:created>
  <dcterms:modified xsi:type="dcterms:W3CDTF">2025-06-25T08:51:00Z</dcterms:modified>
</cp:coreProperties>
</file>