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6B71" w14:textId="5A6D8DDE" w:rsidR="00F473E9" w:rsidRDefault="003146C7" w:rsidP="00AB1EEF">
      <w:pPr>
        <w:spacing w:line="276" w:lineRule="auto"/>
        <w:ind w:left="-284"/>
      </w:pPr>
      <w:r>
        <w:rPr>
          <w:noProof/>
        </w:rPr>
        <w:drawing>
          <wp:inline distT="0" distB="0" distL="0" distR="0" wp14:anchorId="0B058B37" wp14:editId="64F9D0CB">
            <wp:extent cx="3689405" cy="502982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200" cy="51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CD1">
        <w:t xml:space="preserve">                                                              </w:t>
      </w:r>
      <w:r w:rsidR="00103A40">
        <w:t>20</w:t>
      </w:r>
      <w:r w:rsidR="00EE4CD1">
        <w:t xml:space="preserve"> Nisan 2025</w:t>
      </w:r>
    </w:p>
    <w:p w14:paraId="72795C4C" w14:textId="34D6C6D2" w:rsidR="002A569D" w:rsidRDefault="002A569D" w:rsidP="00AB1EEF">
      <w:pPr>
        <w:spacing w:line="276" w:lineRule="auto"/>
        <w:ind w:left="709"/>
      </w:pPr>
    </w:p>
    <w:p w14:paraId="53F4B832" w14:textId="77777777" w:rsidR="00DF440B" w:rsidRDefault="00DF440B" w:rsidP="00AB1EEF">
      <w:pPr>
        <w:spacing w:line="276" w:lineRule="auto"/>
        <w:ind w:left="709"/>
        <w:jc w:val="center"/>
        <w:rPr>
          <w:b/>
          <w:bCs/>
          <w:sz w:val="26"/>
          <w:szCs w:val="26"/>
          <w:u w:val="single"/>
        </w:rPr>
      </w:pPr>
    </w:p>
    <w:p w14:paraId="349EA232" w14:textId="64381827" w:rsidR="00D128E8" w:rsidRPr="00731629" w:rsidRDefault="00D128E8" w:rsidP="00AB1EEF">
      <w:pPr>
        <w:spacing w:line="276" w:lineRule="auto"/>
        <w:ind w:left="709"/>
        <w:jc w:val="center"/>
        <w:rPr>
          <w:b/>
          <w:bCs/>
          <w:sz w:val="26"/>
          <w:szCs w:val="26"/>
          <w:u w:val="single"/>
        </w:rPr>
      </w:pPr>
      <w:r w:rsidRPr="00731629">
        <w:rPr>
          <w:b/>
          <w:bCs/>
          <w:sz w:val="26"/>
          <w:szCs w:val="26"/>
          <w:u w:val="single"/>
        </w:rPr>
        <w:t>YILDA 835</w:t>
      </w:r>
      <w:r w:rsidR="00022363">
        <w:rPr>
          <w:b/>
          <w:bCs/>
          <w:sz w:val="26"/>
          <w:szCs w:val="26"/>
          <w:u w:val="single"/>
        </w:rPr>
        <w:t>.000</w:t>
      </w:r>
      <w:r w:rsidRPr="00731629">
        <w:rPr>
          <w:b/>
          <w:bCs/>
          <w:sz w:val="26"/>
          <w:szCs w:val="26"/>
          <w:u w:val="single"/>
        </w:rPr>
        <w:t xml:space="preserve"> TONLUK KARBON </w:t>
      </w:r>
      <w:r w:rsidR="00E20346">
        <w:rPr>
          <w:b/>
          <w:bCs/>
          <w:sz w:val="26"/>
          <w:szCs w:val="26"/>
          <w:u w:val="single"/>
        </w:rPr>
        <w:t>EMİSYONUNU</w:t>
      </w:r>
      <w:r w:rsidR="00276ED5">
        <w:rPr>
          <w:b/>
          <w:bCs/>
          <w:sz w:val="26"/>
          <w:szCs w:val="26"/>
          <w:u w:val="single"/>
        </w:rPr>
        <w:t>N ÖNÜNE GEÇİYOR</w:t>
      </w:r>
    </w:p>
    <w:p w14:paraId="64031719" w14:textId="0D2C4BBB" w:rsidR="00EE4CD1" w:rsidRPr="00731629" w:rsidRDefault="00EE4CD1" w:rsidP="00AB1EEF">
      <w:pPr>
        <w:spacing w:line="276" w:lineRule="auto"/>
        <w:ind w:left="709"/>
        <w:jc w:val="center"/>
        <w:rPr>
          <w:b/>
          <w:bCs/>
          <w:sz w:val="42"/>
          <w:szCs w:val="42"/>
        </w:rPr>
      </w:pPr>
      <w:r w:rsidRPr="00731629">
        <w:rPr>
          <w:b/>
          <w:bCs/>
          <w:sz w:val="42"/>
          <w:szCs w:val="42"/>
        </w:rPr>
        <w:t>Kalehan Enerji</w:t>
      </w:r>
      <w:r w:rsidR="00D128E8" w:rsidRPr="00731629">
        <w:rPr>
          <w:b/>
          <w:bCs/>
          <w:sz w:val="42"/>
          <w:szCs w:val="42"/>
        </w:rPr>
        <w:t>’nin temiz elektrik üretimi tescillendi</w:t>
      </w:r>
      <w:r w:rsidRPr="00731629">
        <w:rPr>
          <w:b/>
          <w:bCs/>
          <w:sz w:val="42"/>
          <w:szCs w:val="42"/>
        </w:rPr>
        <w:t> </w:t>
      </w:r>
    </w:p>
    <w:p w14:paraId="0947015E" w14:textId="4C414683" w:rsidR="00EE4CD1" w:rsidRDefault="00EE4CD1" w:rsidP="00EE4CD1">
      <w:pPr>
        <w:spacing w:line="276" w:lineRule="auto"/>
        <w:ind w:left="709"/>
        <w:jc w:val="center"/>
        <w:rPr>
          <w:b/>
          <w:bCs/>
          <w:sz w:val="26"/>
          <w:szCs w:val="26"/>
        </w:rPr>
      </w:pPr>
      <w:r w:rsidRPr="00EE4CD1">
        <w:rPr>
          <w:b/>
          <w:bCs/>
          <w:sz w:val="26"/>
          <w:szCs w:val="26"/>
        </w:rPr>
        <w:t xml:space="preserve">Kalehan Enerji, </w:t>
      </w:r>
      <w:r w:rsidR="00D128E8">
        <w:rPr>
          <w:b/>
          <w:bCs/>
          <w:sz w:val="26"/>
          <w:szCs w:val="26"/>
        </w:rPr>
        <w:t xml:space="preserve">karbon salımının azaltılması konusunda önemli bir adım attı. </w:t>
      </w:r>
      <w:r w:rsidRPr="00EE4CD1">
        <w:rPr>
          <w:b/>
          <w:bCs/>
          <w:sz w:val="26"/>
          <w:szCs w:val="26"/>
        </w:rPr>
        <w:t>Şirketin Yukarı Kaleköy Barajı ve Hidroelektrik Santrali (HES), International Carbon Registry</w:t>
      </w:r>
      <w:r w:rsidR="00582579">
        <w:rPr>
          <w:b/>
          <w:bCs/>
          <w:sz w:val="26"/>
          <w:szCs w:val="26"/>
        </w:rPr>
        <w:t xml:space="preserve"> (</w:t>
      </w:r>
      <w:r w:rsidRPr="00EE4CD1">
        <w:rPr>
          <w:b/>
          <w:bCs/>
          <w:sz w:val="26"/>
          <w:szCs w:val="26"/>
        </w:rPr>
        <w:t xml:space="preserve">ICR) </w:t>
      </w:r>
      <w:r w:rsidR="00982EA4">
        <w:rPr>
          <w:b/>
          <w:bCs/>
          <w:sz w:val="26"/>
          <w:szCs w:val="26"/>
        </w:rPr>
        <w:t>tarafından</w:t>
      </w:r>
      <w:r w:rsidR="00982EA4" w:rsidRPr="00EE4CD1">
        <w:rPr>
          <w:b/>
          <w:bCs/>
          <w:sz w:val="26"/>
          <w:szCs w:val="26"/>
        </w:rPr>
        <w:t xml:space="preserve"> </w:t>
      </w:r>
      <w:r w:rsidRPr="00EE4CD1">
        <w:rPr>
          <w:b/>
          <w:bCs/>
          <w:sz w:val="26"/>
          <w:szCs w:val="26"/>
        </w:rPr>
        <w:t xml:space="preserve">yapılan validasyon sürecini tamamlayarak </w:t>
      </w:r>
      <w:r w:rsidR="00DE229B">
        <w:rPr>
          <w:b/>
          <w:bCs/>
          <w:sz w:val="26"/>
          <w:szCs w:val="26"/>
        </w:rPr>
        <w:t>sist</w:t>
      </w:r>
      <w:r w:rsidR="00FF5B54">
        <w:rPr>
          <w:b/>
          <w:bCs/>
          <w:sz w:val="26"/>
          <w:szCs w:val="26"/>
        </w:rPr>
        <w:t>eme kaydını gerçekleştirdi</w:t>
      </w:r>
      <w:r w:rsidRPr="00EE4CD1">
        <w:rPr>
          <w:b/>
          <w:bCs/>
          <w:sz w:val="26"/>
          <w:szCs w:val="26"/>
        </w:rPr>
        <w:t xml:space="preserve">. </w:t>
      </w:r>
      <w:r w:rsidR="00022363">
        <w:rPr>
          <w:b/>
          <w:bCs/>
          <w:sz w:val="26"/>
          <w:szCs w:val="26"/>
        </w:rPr>
        <w:t xml:space="preserve">Yılda 1,5 TWh temiz enerji üreten santral, </w:t>
      </w:r>
      <w:r w:rsidRPr="00EE4CD1">
        <w:rPr>
          <w:b/>
          <w:bCs/>
          <w:sz w:val="26"/>
          <w:szCs w:val="26"/>
        </w:rPr>
        <w:t xml:space="preserve">her yıl 835.000 tonun üzerinde </w:t>
      </w:r>
      <w:r w:rsidR="00022363">
        <w:rPr>
          <w:b/>
          <w:bCs/>
          <w:sz w:val="26"/>
          <w:szCs w:val="26"/>
        </w:rPr>
        <w:t>karbon</w:t>
      </w:r>
      <w:r w:rsidRPr="00EE4CD1">
        <w:rPr>
          <w:b/>
          <w:bCs/>
          <w:sz w:val="26"/>
          <w:szCs w:val="26"/>
        </w:rPr>
        <w:t xml:space="preserve"> salımını engelliyor.</w:t>
      </w:r>
    </w:p>
    <w:p w14:paraId="159DAE65" w14:textId="56666938" w:rsidR="0031612F" w:rsidRDefault="00022363" w:rsidP="00731629">
      <w:pPr>
        <w:spacing w:line="276" w:lineRule="auto"/>
        <w:ind w:left="709"/>
        <w:jc w:val="both"/>
      </w:pPr>
      <w:r>
        <w:t>Avrupa Birliği Yeşil Mutabakatı çerçevesinde 2050 yılında karbon emisyonunu sıfırlama çalışmaları</w:t>
      </w:r>
      <w:r w:rsidR="00982EA4">
        <w:t>,</w:t>
      </w:r>
      <w:r>
        <w:t xml:space="preserve"> tüm dünyada önemli değişim ve dönüşümleri </w:t>
      </w:r>
      <w:r w:rsidR="0031612F">
        <w:t>beraberinde getirirken</w:t>
      </w:r>
      <w:r>
        <w:t xml:space="preserve"> Türkiye’de de bu konuda çalışmalar </w:t>
      </w:r>
      <w:r w:rsidR="0031612F">
        <w:t>sürüyor</w:t>
      </w:r>
      <w:r>
        <w:t xml:space="preserve">. </w:t>
      </w:r>
      <w:r w:rsidR="0031612F">
        <w:t>E</w:t>
      </w:r>
      <w:r w:rsidR="000D64D6">
        <w:t xml:space="preserve">nerji sektöründe, </w:t>
      </w:r>
      <w:r w:rsidR="0031612F">
        <w:t xml:space="preserve">yeni yatırımlarıyla </w:t>
      </w:r>
      <w:r w:rsidR="000D64D6">
        <w:t xml:space="preserve">yenilenebilir kaynaklı enerji </w:t>
      </w:r>
      <w:r w:rsidR="0031612F">
        <w:t xml:space="preserve">portföyünü hızla artıran Cengiz Holding’in iştiraki Kalehan Enerji’nin Bingöl, Solhan’da bulunan Yukarı Kaleköy Barajı ve Hidroelektrik Santrali (HES), validasyon süreçlerini </w:t>
      </w:r>
      <w:r w:rsidR="00CD7380">
        <w:t xml:space="preserve">başarıyla </w:t>
      </w:r>
      <w:r w:rsidR="0031612F">
        <w:t xml:space="preserve">tamamlayarak </w:t>
      </w:r>
      <w:r w:rsidR="00982EA4">
        <w:t>International Carbon Registry</w:t>
      </w:r>
      <w:r w:rsidR="0031612F">
        <w:t xml:space="preserve"> (ICR)</w:t>
      </w:r>
      <w:r w:rsidR="00FF5B54">
        <w:t xml:space="preserve"> </w:t>
      </w:r>
      <w:r w:rsidR="00982EA4">
        <w:t xml:space="preserve">tarafından </w:t>
      </w:r>
      <w:r w:rsidR="00FF5B54">
        <w:t xml:space="preserve">sisteme kaydı gerçekleştirildi. </w:t>
      </w:r>
    </w:p>
    <w:p w14:paraId="05272B33" w14:textId="2C21679B" w:rsidR="00031787" w:rsidRDefault="0031612F">
      <w:pPr>
        <w:spacing w:line="276" w:lineRule="auto"/>
        <w:ind w:left="709"/>
        <w:jc w:val="both"/>
      </w:pPr>
      <w:r w:rsidRPr="00731629">
        <w:rPr>
          <w:b/>
          <w:bCs/>
        </w:rPr>
        <w:t>Kalehan Enerji Genel Müdürü Gültekin Keleş</w:t>
      </w:r>
      <w:r>
        <w:t>, devam eden karbon düzenlemeleriyle küresel ticaretin yeniden şekilleneceğine dikkat çekerek, “</w:t>
      </w:r>
      <w:r w:rsidR="00FF5B54">
        <w:t xml:space="preserve">Avrupa’da zorunlu olan karbon azaltımı uygulamaları ülkemizde </w:t>
      </w:r>
      <w:r w:rsidR="00982EA4">
        <w:t xml:space="preserve">halihazırda </w:t>
      </w:r>
      <w:r w:rsidR="00FF5B54">
        <w:t>gönüllülük esası</w:t>
      </w:r>
      <w:r w:rsidR="00982EA4">
        <w:t>na dayanıyor</w:t>
      </w:r>
      <w:r w:rsidR="00FF5B54">
        <w:t xml:space="preserve">. Biz, dünyadaki dönüşüme daha hızlı </w:t>
      </w:r>
      <w:proofErr w:type="gramStart"/>
      <w:r w:rsidR="00FF5B54">
        <w:t>adapte</w:t>
      </w:r>
      <w:r w:rsidR="008F2344">
        <w:t xml:space="preserve"> </w:t>
      </w:r>
      <w:r w:rsidR="00FF5B54">
        <w:t>olabilmek</w:t>
      </w:r>
      <w:proofErr w:type="gramEnd"/>
      <w:r w:rsidR="00FF5B54">
        <w:t xml:space="preserve"> amacıyla Yukarı Kaleköy Barajı ve HES ile hibrit enerji santrali olan Aşağı Kaleköy Barajımıza ait HES ve güneş enerji santral</w:t>
      </w:r>
      <w:r w:rsidR="00DB3DCC">
        <w:t>lerimiz</w:t>
      </w:r>
      <w:r w:rsidR="00FF5B54">
        <w:t xml:space="preserve"> (GES) için ayrı ayrı başvurularımızı gerçekleştirdik. Yukarı Kaleköy Barajı ve HES için validasyon</w:t>
      </w:r>
      <w:r w:rsidR="001B6701">
        <w:t xml:space="preserve"> sürecini başarıyla tamamladık. </w:t>
      </w:r>
      <w:r w:rsidR="00FF5B54">
        <w:t xml:space="preserve">Diğer iki üretim santralimiz için de çok yakında </w:t>
      </w:r>
      <w:r w:rsidR="001B6701">
        <w:t>validasyon süreçlerimizi tamamlamayı</w:t>
      </w:r>
      <w:r w:rsidR="00DB3DCC">
        <w:t xml:space="preserve"> hedefliyoruz</w:t>
      </w:r>
      <w:r w:rsidR="00FF5B54">
        <w:t xml:space="preserve">” diye konuştu. </w:t>
      </w:r>
      <w:r w:rsidR="00031787">
        <w:t xml:space="preserve">Validasyonun ardından ikinci aşamanın verifikasyon </w:t>
      </w:r>
      <w:r w:rsidR="000B1716">
        <w:t>süreci</w:t>
      </w:r>
      <w:r w:rsidR="00031787">
        <w:t xml:space="preserve"> olduğunu anlatan Keleş, şöyle devam etti: “Her iki aşama da ayrıntılı denetimlerin yapıldığı çok uzun bir süreç. Bu süreçten başarıyla çıktığımız için çok mutluyuz; emeği geçen tüm çalışma arkadaşlarıma teşekkür ediyorum. Mayıs ayında </w:t>
      </w:r>
      <w:r w:rsidR="00302D27">
        <w:t xml:space="preserve">başlatacağımız </w:t>
      </w:r>
      <w:r w:rsidR="00031787">
        <w:t xml:space="preserve">verifikasyon </w:t>
      </w:r>
      <w:r w:rsidR="00302D27">
        <w:t>sürecini ise</w:t>
      </w:r>
      <w:r w:rsidR="00031787">
        <w:t xml:space="preserve"> yılın son çeyreğinde </w:t>
      </w:r>
      <w:r w:rsidR="00F55027">
        <w:t>başarıyla tamamlayacağımızı</w:t>
      </w:r>
      <w:r w:rsidR="00DB3DCC">
        <w:t xml:space="preserve"> düşünüyoruz</w:t>
      </w:r>
      <w:r w:rsidR="00031787">
        <w:t>. B</w:t>
      </w:r>
      <w:r w:rsidR="00302D27">
        <w:t>öylece</w:t>
      </w:r>
      <w:r w:rsidR="00031787">
        <w:t xml:space="preserve"> sera gazı azaltımı yapan etkiye sahip temiz enerji üretimi yaptığımızı</w:t>
      </w:r>
      <w:r w:rsidR="00DB3DCC">
        <w:t>,</w:t>
      </w:r>
      <w:r w:rsidR="00031787">
        <w:t xml:space="preserve"> karbon kredisi sertifikamızla tescillemiş olacağız.” </w:t>
      </w:r>
    </w:p>
    <w:p w14:paraId="2E2F94AF" w14:textId="172BEF8A" w:rsidR="008852B8" w:rsidRDefault="008852B8" w:rsidP="00731629">
      <w:pPr>
        <w:spacing w:line="276" w:lineRule="auto"/>
        <w:ind w:left="709"/>
        <w:jc w:val="both"/>
      </w:pPr>
      <w:r>
        <w:rPr>
          <w:b/>
          <w:bCs/>
        </w:rPr>
        <w:t>ÖZEL SEKTÖR</w:t>
      </w:r>
      <w:r w:rsidR="001927F1">
        <w:rPr>
          <w:b/>
          <w:bCs/>
        </w:rPr>
        <w:t>ÜN KURDUĞU</w:t>
      </w:r>
      <w:r>
        <w:rPr>
          <w:b/>
          <w:bCs/>
        </w:rPr>
        <w:t xml:space="preserve"> EN BÜYÜK HES</w:t>
      </w:r>
    </w:p>
    <w:p w14:paraId="41A8428E" w14:textId="28E747B2" w:rsidR="4537BA33" w:rsidRDefault="005212DD" w:rsidP="00731629">
      <w:pPr>
        <w:spacing w:line="276" w:lineRule="auto"/>
        <w:ind w:left="709"/>
        <w:jc w:val="both"/>
      </w:pPr>
      <w:r>
        <w:t>Yukarı Kaleköy Barajı ve Hidroelektrik Santrali, Bingöl’ün Solhan ilçesinde, Murat Nehri üzerinde yer alıyor. 626,85 MW kurulu gücüyle özel sektörün kurduğu en büyük hidroelektrik santral olan tesis, yılda 1</w:t>
      </w:r>
      <w:r w:rsidR="004F1F07">
        <w:t>,5 T</w:t>
      </w:r>
      <w:r>
        <w:t>Wh temiz elektrik üretiyor. Nisan 2018’den beri faaliyeti</w:t>
      </w:r>
      <w:r w:rsidR="00DB3DCC">
        <w:t>ni</w:t>
      </w:r>
      <w:r>
        <w:t xml:space="preserve"> süren santral, yılda 835.000 tonun üzerinde karbon </w:t>
      </w:r>
      <w:r w:rsidR="00424641">
        <w:t>emisyonunun</w:t>
      </w:r>
      <w:r>
        <w:t xml:space="preserve"> önüne geçiyor. Türkiye’nin yenilenebilir enerji dönüşümünde itici güce sahip olan santral, yerel istihdam ve bölgesel kalkınmaya da büyük destek </w:t>
      </w:r>
      <w:r w:rsidR="00CC174D">
        <w:t>sağlıyor</w:t>
      </w:r>
      <w:r>
        <w:t xml:space="preserve">. </w:t>
      </w:r>
      <w:r w:rsidR="00B4281C">
        <w:t>Yukarı Kale</w:t>
      </w:r>
      <w:r w:rsidR="00DF440B">
        <w:t>k</w:t>
      </w:r>
      <w:r w:rsidR="00B4281C">
        <w:t>öy Barajı ve HES’in Uluslararası Büyük Barajlar Komitesi (ICOLD) ve İspanya Büyük Barajlar Komitesi (SPANCOLD) tarafından verilen ‘En İyi Proje’ dalında birincilik ödülü bulunuyor.</w:t>
      </w:r>
    </w:p>
    <w:sectPr w:rsidR="4537BA33" w:rsidSect="002A569D"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68"/>
    <w:rsid w:val="00022363"/>
    <w:rsid w:val="00031787"/>
    <w:rsid w:val="000B1716"/>
    <w:rsid w:val="000D64D6"/>
    <w:rsid w:val="00103A40"/>
    <w:rsid w:val="001927F1"/>
    <w:rsid w:val="001B6701"/>
    <w:rsid w:val="00276ED5"/>
    <w:rsid w:val="002A569D"/>
    <w:rsid w:val="002F4CC0"/>
    <w:rsid w:val="00302D27"/>
    <w:rsid w:val="003146C7"/>
    <w:rsid w:val="0031612F"/>
    <w:rsid w:val="00424641"/>
    <w:rsid w:val="004575FF"/>
    <w:rsid w:val="004702A8"/>
    <w:rsid w:val="004F1F07"/>
    <w:rsid w:val="005212DD"/>
    <w:rsid w:val="005454C9"/>
    <w:rsid w:val="00582579"/>
    <w:rsid w:val="00606101"/>
    <w:rsid w:val="00654F37"/>
    <w:rsid w:val="00726508"/>
    <w:rsid w:val="00731629"/>
    <w:rsid w:val="0086166C"/>
    <w:rsid w:val="008852B8"/>
    <w:rsid w:val="008E1022"/>
    <w:rsid w:val="008F2344"/>
    <w:rsid w:val="00982EA4"/>
    <w:rsid w:val="00A24768"/>
    <w:rsid w:val="00A26723"/>
    <w:rsid w:val="00A4EDD6"/>
    <w:rsid w:val="00AB1EEF"/>
    <w:rsid w:val="00B4281C"/>
    <w:rsid w:val="00CC174D"/>
    <w:rsid w:val="00CD1E69"/>
    <w:rsid w:val="00CD7380"/>
    <w:rsid w:val="00D128E8"/>
    <w:rsid w:val="00D1732F"/>
    <w:rsid w:val="00DB3DCC"/>
    <w:rsid w:val="00DE229B"/>
    <w:rsid w:val="00DF440B"/>
    <w:rsid w:val="00E20346"/>
    <w:rsid w:val="00EE08D6"/>
    <w:rsid w:val="00EE4CD1"/>
    <w:rsid w:val="00F473E9"/>
    <w:rsid w:val="00F55027"/>
    <w:rsid w:val="00F629E3"/>
    <w:rsid w:val="00F95101"/>
    <w:rsid w:val="00FF5B54"/>
    <w:rsid w:val="01126046"/>
    <w:rsid w:val="0198DA12"/>
    <w:rsid w:val="025D3245"/>
    <w:rsid w:val="03E4704B"/>
    <w:rsid w:val="063360E6"/>
    <w:rsid w:val="069EB155"/>
    <w:rsid w:val="08EEA8B5"/>
    <w:rsid w:val="09D3933B"/>
    <w:rsid w:val="0ADEAFDD"/>
    <w:rsid w:val="1416EC4D"/>
    <w:rsid w:val="1471C696"/>
    <w:rsid w:val="1D9F685E"/>
    <w:rsid w:val="1DE3A69F"/>
    <w:rsid w:val="240B49A6"/>
    <w:rsid w:val="24AF209C"/>
    <w:rsid w:val="2B186432"/>
    <w:rsid w:val="2D0930C0"/>
    <w:rsid w:val="3117B2F7"/>
    <w:rsid w:val="332EB302"/>
    <w:rsid w:val="3334DA2B"/>
    <w:rsid w:val="369294B0"/>
    <w:rsid w:val="370FF378"/>
    <w:rsid w:val="38FDA05F"/>
    <w:rsid w:val="3A1007AC"/>
    <w:rsid w:val="3A38FF71"/>
    <w:rsid w:val="3B09650C"/>
    <w:rsid w:val="3D71930A"/>
    <w:rsid w:val="3DF9B091"/>
    <w:rsid w:val="4537BA33"/>
    <w:rsid w:val="455FE4AA"/>
    <w:rsid w:val="48FC2840"/>
    <w:rsid w:val="4AFA8B2E"/>
    <w:rsid w:val="4CA6AD2A"/>
    <w:rsid w:val="4D505F46"/>
    <w:rsid w:val="4EB391EE"/>
    <w:rsid w:val="5133C08D"/>
    <w:rsid w:val="5212846D"/>
    <w:rsid w:val="534CFB0B"/>
    <w:rsid w:val="55F5A50B"/>
    <w:rsid w:val="5683ED2C"/>
    <w:rsid w:val="56E740AA"/>
    <w:rsid w:val="56E9C12F"/>
    <w:rsid w:val="56ECD3E3"/>
    <w:rsid w:val="59F4066C"/>
    <w:rsid w:val="5A18C307"/>
    <w:rsid w:val="5A459332"/>
    <w:rsid w:val="5A8CE020"/>
    <w:rsid w:val="5BCA0004"/>
    <w:rsid w:val="5D25540F"/>
    <w:rsid w:val="62256612"/>
    <w:rsid w:val="62AAC73D"/>
    <w:rsid w:val="69793FE5"/>
    <w:rsid w:val="6C03B87A"/>
    <w:rsid w:val="6C95955F"/>
    <w:rsid w:val="6F1C7C54"/>
    <w:rsid w:val="74D8FAB7"/>
    <w:rsid w:val="756B4F4D"/>
    <w:rsid w:val="770541EB"/>
    <w:rsid w:val="798AB143"/>
    <w:rsid w:val="7A671852"/>
    <w:rsid w:val="7A894BF7"/>
    <w:rsid w:val="7D9EE216"/>
    <w:rsid w:val="7FB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DDB0"/>
  <w15:chartTrackingRefBased/>
  <w15:docId w15:val="{7D840C4F-B138-469C-8D75-7444AA3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E4C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E4CD1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E0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C7DB56A099479EE61466A7D0B161" ma:contentTypeVersion="18" ma:contentTypeDescription="Create a new document." ma:contentTypeScope="" ma:versionID="686b57cf399812f47c0cb0868fc99add">
  <xsd:schema xmlns:xsd="http://www.w3.org/2001/XMLSchema" xmlns:xs="http://www.w3.org/2001/XMLSchema" xmlns:p="http://schemas.microsoft.com/office/2006/metadata/properties" xmlns:ns2="f00106e7-3c25-4bab-a757-0a73831af9b8" xmlns:ns3="6527866c-2e5c-4198-8701-4645f021db0d" targetNamespace="http://schemas.microsoft.com/office/2006/metadata/properties" ma:root="true" ma:fieldsID="64f0f2575ef85f64e5dbe1de4ebb4406" ns2:_="" ns3:_="">
    <xsd:import namespace="f00106e7-3c25-4bab-a757-0a73831af9b8"/>
    <xsd:import namespace="6527866c-2e5c-4198-8701-4645f021d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06e7-3c25-4bab-a757-0a73831af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0eaca7-acab-4b27-a6f2-2ee781ebe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66c-2e5c-4198-8701-4645f021d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976c81-e71f-4e20-9c46-66c71193aab9}" ma:internalName="TaxCatchAll" ma:showField="CatchAllData" ma:web="6527866c-2e5c-4198-8701-4645f021d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7866c-2e5c-4198-8701-4645f021db0d" xsi:nil="true"/>
    <lcf76f155ced4ddcb4097134ff3c332f xmlns="f00106e7-3c25-4bab-a757-0a73831af9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CF7FB-A1FA-41B1-B086-3AF00D9F2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D9CC7-E0F4-4B51-8C2D-F76D324AC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106e7-3c25-4bab-a757-0a73831af9b8"/>
    <ds:schemaRef ds:uri="6527866c-2e5c-4198-8701-4645f021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C0FC8C-C4A4-47D1-A219-F2DE5364E819}">
  <ds:schemaRefs>
    <ds:schemaRef ds:uri="http://schemas.microsoft.com/office/2006/metadata/properties"/>
    <ds:schemaRef ds:uri="http://schemas.microsoft.com/office/infopath/2007/PartnerControls"/>
    <ds:schemaRef ds:uri="6527866c-2e5c-4198-8701-4645f021db0d"/>
    <ds:schemaRef ds:uri="f00106e7-3c25-4bab-a757-0a73831af9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ERDOGAN</dc:creator>
  <cp:keywords/>
  <dc:description/>
  <cp:lastModifiedBy>Ebru ERDOGAN</cp:lastModifiedBy>
  <cp:revision>32</cp:revision>
  <dcterms:created xsi:type="dcterms:W3CDTF">2022-07-26T11:56:00Z</dcterms:created>
  <dcterms:modified xsi:type="dcterms:W3CDTF">2025-04-21T14:48:00Z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0x0101004634C7DB56A099479EE61466A7D0B161</vt:lpwstr>
  </property>
  <property fmtid="{D5CDD505-2E9C-101B-9397-08002B2CF9AE}" pid="3" name="MediaServiceImageTags">
    <vt:lpwstr/>
  </property>
</Properties>
</file>